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E840742" w:rsidR="00367B50" w:rsidRPr="003905B5" w:rsidRDefault="47DB3FCB" w:rsidP="003905B5">
      <w:pPr>
        <w:pStyle w:val="Title"/>
        <w:jc w:val="center"/>
        <w:rPr>
          <w:color w:val="275317" w:themeColor="accent6" w:themeShade="80"/>
        </w:rPr>
      </w:pPr>
      <w:r w:rsidRPr="003905B5">
        <w:rPr>
          <w:color w:val="275317" w:themeColor="accent6" w:themeShade="80"/>
        </w:rPr>
        <w:t>Advising at Peninsula College</w:t>
      </w:r>
    </w:p>
    <w:p w14:paraId="4B897A6F" w14:textId="22CD61B3" w:rsidR="47DB3FCB" w:rsidRDefault="47DB3FCB" w:rsidP="77F97D98">
      <w:pPr>
        <w:pStyle w:val="Heading2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>Campus Advising Philosophy</w:t>
      </w:r>
    </w:p>
    <w:p w14:paraId="3CB5B096" w14:textId="4C2C09A8" w:rsidR="1EC69635" w:rsidRDefault="279ED387">
      <w:r>
        <w:t>All advising is sustained, strategic, supportive, integrated, inclusive, proactive, and personalized.</w:t>
      </w:r>
      <w:r w:rsidR="7FEA4EC2">
        <w:t xml:space="preserve"> </w:t>
      </w:r>
    </w:p>
    <w:p w14:paraId="76FDFBD6" w14:textId="522D9A7A" w:rsidR="1EC69635" w:rsidRDefault="279ED387" w:rsidP="77F97D98">
      <w:pPr>
        <w:pStyle w:val="Heading2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>Campus Advising Outcomes</w:t>
      </w:r>
      <w:r w:rsidR="0E2498CE" w:rsidRPr="77F97D98">
        <w:rPr>
          <w:color w:val="275317" w:themeColor="accent6" w:themeShade="80"/>
        </w:rPr>
        <w:t>- A Collaboration Between Advisors and Students</w:t>
      </w:r>
    </w:p>
    <w:p w14:paraId="6AB5C44E" w14:textId="67EBA005" w:rsidR="1EC69635" w:rsidRDefault="279ED387" w:rsidP="69572AF2">
      <w:pPr>
        <w:pStyle w:val="ListParagraph"/>
        <w:numPr>
          <w:ilvl w:val="0"/>
          <w:numId w:val="21"/>
        </w:numPr>
        <w:rPr>
          <w:rFonts w:ascii="Aptos" w:hAnsi="Aptos"/>
          <w:color w:val="000000" w:themeColor="text1"/>
        </w:rPr>
      </w:pPr>
      <w:r w:rsidRPr="69572AF2">
        <w:rPr>
          <w:rFonts w:ascii="Aptos" w:hAnsi="Aptos"/>
          <w:color w:val="000000" w:themeColor="text1"/>
        </w:rPr>
        <w:t xml:space="preserve">Students will achieve their academic goals. </w:t>
      </w:r>
    </w:p>
    <w:p w14:paraId="4997A42B" w14:textId="11F10F1C" w:rsidR="1EC69635" w:rsidRDefault="1C2F3535" w:rsidP="075AD400">
      <w:pPr>
        <w:pStyle w:val="ListParagraph"/>
        <w:numPr>
          <w:ilvl w:val="0"/>
          <w:numId w:val="21"/>
        </w:numPr>
        <w:rPr>
          <w:rFonts w:ascii="Aptos" w:hAnsi="Aptos"/>
          <w:color w:val="000000" w:themeColor="text1"/>
        </w:rPr>
      </w:pPr>
      <w:r w:rsidRPr="075AD400">
        <w:rPr>
          <w:rFonts w:ascii="Aptos" w:hAnsi="Aptos"/>
          <w:color w:val="000000" w:themeColor="text1"/>
        </w:rPr>
        <w:t>Students will develop self-efficacy</w:t>
      </w:r>
      <w:bookmarkStart w:id="0" w:name="_Int_MWLAvAEV"/>
      <w:r w:rsidRPr="075AD400">
        <w:rPr>
          <w:rFonts w:ascii="Aptos" w:hAnsi="Aptos"/>
          <w:color w:val="000000" w:themeColor="text1"/>
        </w:rPr>
        <w:t xml:space="preserve">.  </w:t>
      </w:r>
      <w:bookmarkEnd w:id="0"/>
    </w:p>
    <w:p w14:paraId="7618E503" w14:textId="4C19FA62" w:rsidR="1EC69635" w:rsidRDefault="279ED387" w:rsidP="69572AF2">
      <w:pPr>
        <w:pStyle w:val="ListParagraph"/>
        <w:numPr>
          <w:ilvl w:val="0"/>
          <w:numId w:val="21"/>
        </w:numPr>
        <w:rPr>
          <w:rFonts w:ascii="Aptos" w:hAnsi="Aptos"/>
          <w:color w:val="000000" w:themeColor="text1"/>
        </w:rPr>
      </w:pPr>
      <w:r w:rsidRPr="69572AF2">
        <w:rPr>
          <w:rFonts w:ascii="Aptos" w:hAnsi="Aptos"/>
          <w:color w:val="000000" w:themeColor="text1"/>
        </w:rPr>
        <w:t>Students will develop a sense of belonging.</w:t>
      </w:r>
    </w:p>
    <w:p w14:paraId="1274B44D" w14:textId="748F7AA1" w:rsidR="1EC69635" w:rsidRDefault="279ED387" w:rsidP="77F97D98">
      <w:pPr>
        <w:pStyle w:val="Heading2"/>
        <w:rPr>
          <w:rFonts w:ascii="Aptos" w:hAnsi="Aptos"/>
          <w:color w:val="275317" w:themeColor="accent6" w:themeShade="80"/>
          <w:sz w:val="24"/>
          <w:szCs w:val="24"/>
        </w:rPr>
      </w:pPr>
      <w:r w:rsidRPr="233BA897">
        <w:rPr>
          <w:color w:val="275317" w:themeColor="accent6" w:themeShade="80"/>
        </w:rPr>
        <w:t>Features of our Campus Advising Model</w:t>
      </w:r>
    </w:p>
    <w:p w14:paraId="52461290" w14:textId="7CBE92A9" w:rsidR="1EC69635" w:rsidRDefault="279ED387" w:rsidP="233BA897">
      <w:pPr>
        <w:pStyle w:val="ListParagraph"/>
        <w:numPr>
          <w:ilvl w:val="0"/>
          <w:numId w:val="20"/>
        </w:numPr>
        <w:rPr>
          <w:rFonts w:ascii="Aptos" w:hAnsi="Aptos"/>
          <w:color w:val="000000" w:themeColor="text1"/>
        </w:rPr>
      </w:pPr>
      <w:r w:rsidRPr="233BA897">
        <w:rPr>
          <w:rFonts w:ascii="Aptos" w:hAnsi="Aptos"/>
          <w:color w:val="000000" w:themeColor="text1"/>
        </w:rPr>
        <w:t xml:space="preserve">Warm referral </w:t>
      </w:r>
      <w:r w:rsidR="51992716" w:rsidRPr="233BA897">
        <w:rPr>
          <w:rFonts w:ascii="Aptos" w:hAnsi="Aptos"/>
          <w:color w:val="000000" w:themeColor="text1"/>
        </w:rPr>
        <w:t xml:space="preserve">to faculty advisors </w:t>
      </w:r>
      <w:r w:rsidRPr="233BA897">
        <w:rPr>
          <w:rFonts w:ascii="Aptos" w:hAnsi="Aptos"/>
          <w:color w:val="000000" w:themeColor="text1"/>
        </w:rPr>
        <w:t>after 30 credits</w:t>
      </w:r>
      <w:r w:rsidR="2213E46B" w:rsidRPr="233BA897">
        <w:rPr>
          <w:rFonts w:ascii="Aptos" w:hAnsi="Aptos"/>
          <w:color w:val="000000" w:themeColor="text1"/>
        </w:rPr>
        <w:t xml:space="preserve"> depending on program</w:t>
      </w:r>
    </w:p>
    <w:p w14:paraId="53F921F6" w14:textId="64854B6A" w:rsidR="1EC69635" w:rsidRDefault="08B6247E" w:rsidP="233BA897">
      <w:pPr>
        <w:pStyle w:val="ListParagraph"/>
        <w:numPr>
          <w:ilvl w:val="0"/>
          <w:numId w:val="20"/>
        </w:numPr>
        <w:rPr>
          <w:rFonts w:ascii="Aptos" w:hAnsi="Aptos"/>
          <w:color w:val="000000" w:themeColor="text1"/>
        </w:rPr>
      </w:pPr>
      <w:r w:rsidRPr="233BA897">
        <w:rPr>
          <w:rFonts w:ascii="Aptos" w:hAnsi="Aptos"/>
          <w:color w:val="000000" w:themeColor="text1"/>
        </w:rPr>
        <w:t>Low barrier</w:t>
      </w:r>
      <w:r w:rsidR="1C2F3535" w:rsidRPr="233BA897">
        <w:rPr>
          <w:rFonts w:ascii="Aptos" w:hAnsi="Aptos"/>
          <w:color w:val="000000" w:themeColor="text1"/>
        </w:rPr>
        <w:t xml:space="preserve"> advising holds</w:t>
      </w:r>
      <w:r w:rsidR="7B38F5BB" w:rsidRPr="233BA897">
        <w:rPr>
          <w:rFonts w:ascii="Aptos" w:hAnsi="Aptos"/>
          <w:color w:val="000000" w:themeColor="text1"/>
        </w:rPr>
        <w:t>; no holds after 30 credits with exceptions</w:t>
      </w:r>
    </w:p>
    <w:p w14:paraId="6D5C4B2D" w14:textId="5E565EBD" w:rsidR="1EC69635" w:rsidRDefault="279ED387" w:rsidP="233BA897">
      <w:pPr>
        <w:pStyle w:val="ListParagraph"/>
        <w:numPr>
          <w:ilvl w:val="0"/>
          <w:numId w:val="20"/>
        </w:numPr>
        <w:rPr>
          <w:rFonts w:ascii="Aptos" w:hAnsi="Aptos"/>
          <w:color w:val="000000" w:themeColor="text1"/>
        </w:rPr>
      </w:pPr>
      <w:r w:rsidRPr="233BA897">
        <w:rPr>
          <w:rFonts w:ascii="Aptos" w:hAnsi="Aptos"/>
          <w:color w:val="000000" w:themeColor="text1"/>
        </w:rPr>
        <w:t>Areas of advising collaboration between students and advisor</w:t>
      </w:r>
      <w:r w:rsidR="604360F2" w:rsidRPr="233BA897">
        <w:rPr>
          <w:rFonts w:ascii="Aptos" w:hAnsi="Aptos"/>
          <w:color w:val="000000" w:themeColor="text1"/>
        </w:rPr>
        <w:t>s</w:t>
      </w:r>
    </w:p>
    <w:p w14:paraId="72019025" w14:textId="597934EE" w:rsidR="604360F2" w:rsidRDefault="604360F2" w:rsidP="233BA897">
      <w:pPr>
        <w:pStyle w:val="ListParagraph"/>
        <w:numPr>
          <w:ilvl w:val="0"/>
          <w:numId w:val="20"/>
        </w:numPr>
        <w:rPr>
          <w:rFonts w:ascii="Aptos" w:hAnsi="Aptos"/>
          <w:color w:val="000000" w:themeColor="text1"/>
        </w:rPr>
      </w:pPr>
      <w:r w:rsidRPr="233BA897">
        <w:rPr>
          <w:rFonts w:ascii="Aptos" w:hAnsi="Aptos"/>
          <w:color w:val="000000" w:themeColor="text1"/>
        </w:rPr>
        <w:t>Integrated and collectivist approach to supporting students</w:t>
      </w:r>
    </w:p>
    <w:p w14:paraId="71DB4156" w14:textId="257CD8D1" w:rsidR="1EC69635" w:rsidRDefault="279ED387" w:rsidP="69572AF2">
      <w:pPr>
        <w:pStyle w:val="ListParagraph"/>
        <w:numPr>
          <w:ilvl w:val="0"/>
          <w:numId w:val="20"/>
        </w:numPr>
        <w:rPr>
          <w:rFonts w:ascii="Aptos" w:hAnsi="Aptos"/>
          <w:color w:val="000000" w:themeColor="text1"/>
        </w:rPr>
      </w:pPr>
      <w:r w:rsidRPr="69572AF2">
        <w:rPr>
          <w:rFonts w:ascii="Aptos" w:hAnsi="Aptos"/>
          <w:color w:val="000000" w:themeColor="text1"/>
        </w:rPr>
        <w:t>Proactive case management support throughout students' experience</w:t>
      </w:r>
    </w:p>
    <w:p w14:paraId="7958AB80" w14:textId="238C9A06" w:rsidR="1EC69635" w:rsidRDefault="3C8655F8" w:rsidP="77F97D98">
      <w:pPr>
        <w:pStyle w:val="Heading2"/>
        <w:rPr>
          <w:rFonts w:ascii="Aptos" w:hAnsi="Aptos"/>
          <w:color w:val="275317" w:themeColor="accent6" w:themeShade="80"/>
          <w:sz w:val="24"/>
          <w:szCs w:val="24"/>
        </w:rPr>
      </w:pPr>
      <w:r w:rsidRPr="77F97D98">
        <w:rPr>
          <w:color w:val="275317" w:themeColor="accent6" w:themeShade="80"/>
        </w:rPr>
        <w:t>Weekly Advising Objectives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560"/>
        <w:gridCol w:w="7800"/>
      </w:tblGrid>
      <w:tr w:rsidR="69572AF2" w14:paraId="22FB9282" w14:textId="77777777" w:rsidTr="233BA897">
        <w:trPr>
          <w:trHeight w:val="300"/>
        </w:trPr>
        <w:tc>
          <w:tcPr>
            <w:tcW w:w="1560" w:type="dxa"/>
            <w:shd w:val="clear" w:color="auto" w:fill="D9D9D9" w:themeFill="background1" w:themeFillShade="D9"/>
          </w:tcPr>
          <w:p w14:paraId="724A39B2" w14:textId="20CFED14" w:rsidR="44B3B568" w:rsidRDefault="44B3B568" w:rsidP="69572AF2">
            <w:pPr>
              <w:jc w:val="center"/>
              <w:rPr>
                <w:rFonts w:ascii="Aptos" w:hAnsi="Aptos"/>
                <w:color w:val="000000" w:themeColor="text1"/>
              </w:rPr>
            </w:pPr>
            <w:r w:rsidRPr="69572AF2">
              <w:rPr>
                <w:rFonts w:ascii="Aptos" w:hAnsi="Aptos"/>
                <w:color w:val="000000" w:themeColor="text1"/>
              </w:rPr>
              <w:t>Week</w:t>
            </w:r>
          </w:p>
        </w:tc>
        <w:tc>
          <w:tcPr>
            <w:tcW w:w="7800" w:type="dxa"/>
            <w:shd w:val="clear" w:color="auto" w:fill="D9D9D9" w:themeFill="background1" w:themeFillShade="D9"/>
          </w:tcPr>
          <w:p w14:paraId="5A4253A0" w14:textId="10098982" w:rsidR="44B3B568" w:rsidRDefault="44B3B568" w:rsidP="69572AF2">
            <w:pPr>
              <w:jc w:val="center"/>
              <w:rPr>
                <w:rFonts w:ascii="Aptos" w:hAnsi="Aptos"/>
                <w:color w:val="000000" w:themeColor="text1"/>
              </w:rPr>
            </w:pPr>
            <w:r w:rsidRPr="69572AF2">
              <w:rPr>
                <w:rFonts w:ascii="Aptos" w:hAnsi="Aptos"/>
                <w:color w:val="000000" w:themeColor="text1"/>
              </w:rPr>
              <w:t>Objectives</w:t>
            </w:r>
          </w:p>
        </w:tc>
      </w:tr>
      <w:tr w:rsidR="69572AF2" w14:paraId="42976762" w14:textId="77777777" w:rsidTr="233BA897">
        <w:trPr>
          <w:trHeight w:val="300"/>
        </w:trPr>
        <w:tc>
          <w:tcPr>
            <w:tcW w:w="1560" w:type="dxa"/>
          </w:tcPr>
          <w:p w14:paraId="0FB53CFD" w14:textId="1F58C89A" w:rsidR="76D7A5A0" w:rsidRDefault="20B67524" w:rsidP="77F97D98">
            <w:pPr>
              <w:jc w:val="right"/>
              <w:rPr>
                <w:rFonts w:ascii="Aptos" w:hAnsi="Aptos"/>
                <w:color w:val="000000" w:themeColor="text1"/>
              </w:rPr>
            </w:pPr>
            <w:r w:rsidRPr="77F97D98">
              <w:rPr>
                <w:rFonts w:ascii="Aptos" w:hAnsi="Aptos"/>
                <w:color w:val="000000" w:themeColor="text1"/>
              </w:rPr>
              <w:t>Weeks 1-3</w:t>
            </w:r>
          </w:p>
        </w:tc>
        <w:tc>
          <w:tcPr>
            <w:tcW w:w="7800" w:type="dxa"/>
          </w:tcPr>
          <w:p w14:paraId="12F26BAC" w14:textId="63871295" w:rsidR="6C38C6CB" w:rsidRDefault="2065EA68" w:rsidP="233BA897">
            <w:pPr>
              <w:rPr>
                <w:rFonts w:ascii="Aptos" w:hAnsi="Aptos"/>
                <w:color w:val="000000" w:themeColor="text1"/>
              </w:rPr>
            </w:pPr>
            <w:r w:rsidRPr="233BA897">
              <w:rPr>
                <w:rFonts w:ascii="Aptos" w:hAnsi="Aptos"/>
                <w:color w:val="000000" w:themeColor="text1"/>
              </w:rPr>
              <w:t xml:space="preserve">Log into </w:t>
            </w:r>
            <w:proofErr w:type="spellStart"/>
            <w:r w:rsidRPr="233BA897">
              <w:rPr>
                <w:rFonts w:ascii="Aptos" w:hAnsi="Aptos"/>
                <w:color w:val="000000" w:themeColor="text1"/>
              </w:rPr>
              <w:t>ctcLink</w:t>
            </w:r>
            <w:proofErr w:type="spellEnd"/>
            <w:r w:rsidRPr="233BA897">
              <w:rPr>
                <w:rFonts w:ascii="Aptos" w:hAnsi="Aptos"/>
                <w:color w:val="000000" w:themeColor="text1"/>
              </w:rPr>
              <w:t xml:space="preserve"> &amp; Canvas, </w:t>
            </w:r>
            <w:r w:rsidR="5F3E9861" w:rsidRPr="233BA897">
              <w:rPr>
                <w:rFonts w:ascii="Aptos" w:hAnsi="Aptos"/>
                <w:color w:val="000000" w:themeColor="text1"/>
              </w:rPr>
              <w:t xml:space="preserve">get textbooks/course materials, </w:t>
            </w:r>
            <w:r w:rsidRPr="233BA897">
              <w:rPr>
                <w:rFonts w:ascii="Aptos" w:hAnsi="Aptos"/>
                <w:color w:val="000000" w:themeColor="text1"/>
              </w:rPr>
              <w:t xml:space="preserve">attend classes, </w:t>
            </w:r>
            <w:r w:rsidR="1058FF0B" w:rsidRPr="233BA897">
              <w:rPr>
                <w:rFonts w:ascii="Aptos" w:hAnsi="Aptos"/>
                <w:color w:val="000000" w:themeColor="text1"/>
              </w:rPr>
              <w:t xml:space="preserve">complete assignments*, </w:t>
            </w:r>
            <w:r w:rsidR="5904659F" w:rsidRPr="233BA897">
              <w:rPr>
                <w:rFonts w:ascii="Aptos" w:hAnsi="Aptos"/>
                <w:color w:val="000000" w:themeColor="text1"/>
              </w:rPr>
              <w:t>d</w:t>
            </w:r>
            <w:r w:rsidR="5F4837AF" w:rsidRPr="233BA897">
              <w:rPr>
                <w:rFonts w:ascii="Aptos" w:hAnsi="Aptos"/>
                <w:color w:val="000000" w:themeColor="text1"/>
              </w:rPr>
              <w:t>etermine who your advisor is and how to contact them</w:t>
            </w:r>
          </w:p>
        </w:tc>
      </w:tr>
      <w:tr w:rsidR="69572AF2" w14:paraId="4EA64AA3" w14:textId="77777777" w:rsidTr="233BA897">
        <w:trPr>
          <w:trHeight w:val="300"/>
        </w:trPr>
        <w:tc>
          <w:tcPr>
            <w:tcW w:w="1560" w:type="dxa"/>
          </w:tcPr>
          <w:p w14:paraId="6B28BE64" w14:textId="1BA80F70" w:rsidR="76D7A5A0" w:rsidRDefault="20B67524" w:rsidP="77F97D98">
            <w:pPr>
              <w:jc w:val="right"/>
              <w:rPr>
                <w:rFonts w:ascii="Aptos" w:hAnsi="Aptos"/>
                <w:color w:val="000000" w:themeColor="text1"/>
              </w:rPr>
            </w:pPr>
            <w:r w:rsidRPr="77F97D98">
              <w:rPr>
                <w:rFonts w:ascii="Aptos" w:hAnsi="Aptos"/>
                <w:color w:val="000000" w:themeColor="text1"/>
              </w:rPr>
              <w:t>Weeks 4-6</w:t>
            </w:r>
          </w:p>
        </w:tc>
        <w:tc>
          <w:tcPr>
            <w:tcW w:w="7800" w:type="dxa"/>
          </w:tcPr>
          <w:p w14:paraId="62E36D73" w14:textId="6F88F663" w:rsidR="76D7A5A0" w:rsidRDefault="74160093" w:rsidP="233BA897">
            <w:pPr>
              <w:rPr>
                <w:rFonts w:ascii="Aptos" w:hAnsi="Aptos"/>
                <w:color w:val="000000" w:themeColor="text1"/>
              </w:rPr>
            </w:pPr>
            <w:r w:rsidRPr="233BA897">
              <w:rPr>
                <w:rFonts w:ascii="Aptos" w:hAnsi="Aptos"/>
                <w:color w:val="000000" w:themeColor="text1"/>
              </w:rPr>
              <w:t>Schedule advising appointment, r</w:t>
            </w:r>
            <w:r w:rsidR="13AA4CDE" w:rsidRPr="233BA897">
              <w:rPr>
                <w:rFonts w:ascii="Aptos" w:hAnsi="Aptos"/>
                <w:color w:val="000000" w:themeColor="text1"/>
              </w:rPr>
              <w:t>eview study tips, verify ed plan, conduct grade check/progress review</w:t>
            </w:r>
            <w:r w:rsidR="5EC3B5F9" w:rsidRPr="233BA897">
              <w:rPr>
                <w:rFonts w:ascii="Aptos" w:hAnsi="Aptos"/>
                <w:color w:val="000000" w:themeColor="text1"/>
              </w:rPr>
              <w:t>*</w:t>
            </w:r>
          </w:p>
        </w:tc>
      </w:tr>
      <w:tr w:rsidR="69572AF2" w14:paraId="3F309B66" w14:textId="77777777" w:rsidTr="233BA897">
        <w:trPr>
          <w:trHeight w:val="300"/>
        </w:trPr>
        <w:tc>
          <w:tcPr>
            <w:tcW w:w="1560" w:type="dxa"/>
          </w:tcPr>
          <w:p w14:paraId="29E94340" w14:textId="302BB522" w:rsidR="76D7A5A0" w:rsidRDefault="20B67524" w:rsidP="77F97D98">
            <w:pPr>
              <w:jc w:val="right"/>
              <w:rPr>
                <w:rFonts w:ascii="Aptos" w:hAnsi="Aptos"/>
                <w:color w:val="000000" w:themeColor="text1"/>
              </w:rPr>
            </w:pPr>
            <w:r w:rsidRPr="77F97D98">
              <w:rPr>
                <w:rFonts w:ascii="Aptos" w:hAnsi="Aptos"/>
                <w:color w:val="000000" w:themeColor="text1"/>
              </w:rPr>
              <w:t>Weeks 7-12</w:t>
            </w:r>
          </w:p>
        </w:tc>
        <w:tc>
          <w:tcPr>
            <w:tcW w:w="7800" w:type="dxa"/>
          </w:tcPr>
          <w:p w14:paraId="66B5585B" w14:textId="2B4CF02C" w:rsidR="76D7A5A0" w:rsidRDefault="13AA4CDE" w:rsidP="233BA897">
            <w:pPr>
              <w:rPr>
                <w:rFonts w:ascii="Aptos" w:hAnsi="Aptos"/>
                <w:color w:val="000000" w:themeColor="text1"/>
              </w:rPr>
            </w:pPr>
            <w:r w:rsidRPr="233BA897">
              <w:rPr>
                <w:rFonts w:ascii="Aptos" w:hAnsi="Aptos"/>
                <w:color w:val="000000" w:themeColor="text1"/>
              </w:rPr>
              <w:t>Register for classes, manage stress, engage with academic</w:t>
            </w:r>
            <w:r w:rsidR="39425164" w:rsidRPr="233BA897">
              <w:rPr>
                <w:rFonts w:ascii="Aptos" w:hAnsi="Aptos"/>
                <w:color w:val="000000" w:themeColor="text1"/>
              </w:rPr>
              <w:t>*</w:t>
            </w:r>
            <w:r w:rsidRPr="233BA897">
              <w:rPr>
                <w:rFonts w:ascii="Aptos" w:hAnsi="Aptos"/>
                <w:color w:val="000000" w:themeColor="text1"/>
              </w:rPr>
              <w:t xml:space="preserve"> or belonging resources</w:t>
            </w:r>
          </w:p>
        </w:tc>
      </w:tr>
      <w:tr w:rsidR="69572AF2" w14:paraId="3A9A1143" w14:textId="77777777" w:rsidTr="233BA897">
        <w:trPr>
          <w:trHeight w:val="300"/>
        </w:trPr>
        <w:tc>
          <w:tcPr>
            <w:tcW w:w="9360" w:type="dxa"/>
            <w:gridSpan w:val="2"/>
          </w:tcPr>
          <w:p w14:paraId="5F4FEC47" w14:textId="1DB84DA8" w:rsidR="1F86B55F" w:rsidRDefault="1F86B55F" w:rsidP="69572AF2">
            <w:pPr>
              <w:rPr>
                <w:rFonts w:ascii="Aptos" w:hAnsi="Aptos"/>
                <w:color w:val="000000" w:themeColor="text1"/>
              </w:rPr>
            </w:pPr>
            <w:r w:rsidRPr="69572AF2">
              <w:rPr>
                <w:rFonts w:ascii="Aptos" w:hAnsi="Aptos"/>
                <w:color w:val="000000" w:themeColor="text1"/>
              </w:rPr>
              <w:t>*Reach out at the earliest sign of struggle at ANY time throughout the quarter</w:t>
            </w:r>
          </w:p>
        </w:tc>
      </w:tr>
    </w:tbl>
    <w:p w14:paraId="6FE5989F" w14:textId="1DAB6C93" w:rsidR="1EC69635" w:rsidRDefault="1EC69635" w:rsidP="69572AF2">
      <w:pPr>
        <w:rPr>
          <w:rFonts w:ascii="Aptos" w:hAnsi="Aptos"/>
          <w:color w:val="000000" w:themeColor="text1"/>
        </w:rPr>
      </w:pPr>
    </w:p>
    <w:p w14:paraId="27BFF6EE" w14:textId="07847507" w:rsidR="1EC69635" w:rsidRDefault="1F86B55F" w:rsidP="77F97D98">
      <w:pPr>
        <w:pStyle w:val="Heading2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>Quarterly Advising Objectives</w:t>
      </w:r>
    </w:p>
    <w:tbl>
      <w:tblPr>
        <w:tblStyle w:val="TableGrid"/>
        <w:tblW w:w="9750" w:type="dxa"/>
        <w:tblLayout w:type="fixed"/>
        <w:tblLook w:val="06A0" w:firstRow="1" w:lastRow="0" w:firstColumn="1" w:lastColumn="0" w:noHBand="1" w:noVBand="1"/>
      </w:tblPr>
      <w:tblGrid>
        <w:gridCol w:w="1110"/>
        <w:gridCol w:w="4320"/>
        <w:gridCol w:w="4320"/>
      </w:tblGrid>
      <w:tr w:rsidR="69572AF2" w14:paraId="1C578892" w14:textId="77777777" w:rsidTr="48F9BBA4">
        <w:trPr>
          <w:trHeight w:val="300"/>
        </w:trPr>
        <w:tc>
          <w:tcPr>
            <w:tcW w:w="1110" w:type="dxa"/>
            <w:shd w:val="clear" w:color="auto" w:fill="D9D9D9" w:themeFill="background1" w:themeFillShade="D9"/>
          </w:tcPr>
          <w:p w14:paraId="50E7B83A" w14:textId="568A8FDD" w:rsidR="48F9BBA4" w:rsidRDefault="48F9BBA4" w:rsidP="48F9BBA4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Quarter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C6CD02" w14:textId="77728A62" w:rsidR="48F9BBA4" w:rsidRDefault="48F9BBA4" w:rsidP="48F9BBA4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Learning Objectives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1CFDB17" w14:textId="41CE68F7" w:rsidR="48F9BBA4" w:rsidRDefault="48F9BBA4" w:rsidP="48F9BBA4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Deliverable</w:t>
            </w:r>
          </w:p>
        </w:tc>
      </w:tr>
      <w:tr w:rsidR="69572AF2" w14:paraId="6A1D6114" w14:textId="77777777" w:rsidTr="48F9BBA4">
        <w:trPr>
          <w:trHeight w:val="300"/>
        </w:trPr>
        <w:tc>
          <w:tcPr>
            <w:tcW w:w="1110" w:type="dxa"/>
          </w:tcPr>
          <w:p w14:paraId="5A492169" w14:textId="4A07787B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1</w:t>
            </w:r>
          </w:p>
        </w:tc>
        <w:tc>
          <w:tcPr>
            <w:tcW w:w="4320" w:type="dxa"/>
          </w:tcPr>
          <w:p w14:paraId="5513E26E" w14:textId="7126F04E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Career, program exploration; determine and enter pathway</w:t>
            </w:r>
          </w:p>
          <w:p w14:paraId="6715118E" w14:textId="1684997B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Develop educational, life plans</w:t>
            </w:r>
          </w:p>
          <w:p w14:paraId="671493E0" w14:textId="2B434F5A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Determine your English and Math pathways</w:t>
            </w:r>
          </w:p>
          <w:p w14:paraId="10CB5F7C" w14:textId="06BE3079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Log into </w:t>
            </w:r>
            <w:proofErr w:type="spellStart"/>
            <w:r w:rsidRPr="48F9BBA4">
              <w:rPr>
                <w:rFonts w:ascii="Aptos" w:eastAsia="Aptos" w:hAnsi="Aptos" w:cs="Aptos"/>
                <w:color w:val="000000" w:themeColor="text1"/>
              </w:rPr>
              <w:t>ctcLink</w:t>
            </w:r>
            <w:proofErr w:type="spellEnd"/>
            <w:r w:rsidRPr="48F9BBA4">
              <w:rPr>
                <w:rFonts w:ascii="Aptos" w:eastAsia="Aptos" w:hAnsi="Aptos" w:cs="Aptos"/>
                <w:color w:val="000000" w:themeColor="text1"/>
              </w:rPr>
              <w:t>, Canvas</w:t>
            </w:r>
          </w:p>
          <w:p w14:paraId="220FB8C5" w14:textId="78791A47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Search and register for classes</w:t>
            </w:r>
          </w:p>
          <w:p w14:paraId="2A6A4F0B" w14:textId="657170B9" w:rsidR="48F9BBA4" w:rsidRDefault="48F9BBA4" w:rsidP="48F9BBA4">
            <w:pPr>
              <w:pStyle w:val="ListParagraph"/>
              <w:numPr>
                <w:ilvl w:val="1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Schedule classes around work, family, or other commitments</w:t>
            </w:r>
          </w:p>
          <w:p w14:paraId="520A89E9" w14:textId="70083CC0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Explore funding options for college (Workforce, </w:t>
            </w:r>
            <w:proofErr w:type="spellStart"/>
            <w:r w:rsidRPr="48F9BBA4">
              <w:rPr>
                <w:rFonts w:ascii="Aptos" w:eastAsia="Aptos" w:hAnsi="Aptos" w:cs="Aptos"/>
                <w:color w:val="000000" w:themeColor="text1"/>
              </w:rPr>
              <w:t>FinAid</w:t>
            </w:r>
            <w:proofErr w:type="spellEnd"/>
            <w:r w:rsidRPr="48F9BBA4">
              <w:rPr>
                <w:rFonts w:ascii="Aptos" w:eastAsia="Aptos" w:hAnsi="Aptos" w:cs="Aptos"/>
                <w:color w:val="000000" w:themeColor="text1"/>
              </w:rPr>
              <w:t>, Scholarships)</w:t>
            </w:r>
          </w:p>
          <w:p w14:paraId="11F1BA6B" w14:textId="2B8609B7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Learn about services that will increase your college success </w:t>
            </w:r>
          </w:p>
          <w:p w14:paraId="441F58BE" w14:textId="457826CB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Attend a first-year experience: an orientation or Col101 in accordance with class schedule</w:t>
            </w:r>
          </w:p>
        </w:tc>
        <w:tc>
          <w:tcPr>
            <w:tcW w:w="4320" w:type="dxa"/>
          </w:tcPr>
          <w:p w14:paraId="2034EE80" w14:textId="352B35BE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Understand how classes fit with ed plan/degree and how ed plan/degree fits with area of study and long-term goals</w:t>
            </w:r>
          </w:p>
          <w:p w14:paraId="6C1E7B5D" w14:textId="4F0F1F40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Understand pathway to licensure if applicable to career choice and how program supports career </w:t>
            </w:r>
            <w:proofErr w:type="gramStart"/>
            <w:r w:rsidRPr="48F9BBA4">
              <w:rPr>
                <w:rFonts w:ascii="Aptos" w:eastAsia="Aptos" w:hAnsi="Aptos" w:cs="Aptos"/>
                <w:color w:val="000000" w:themeColor="text1"/>
              </w:rPr>
              <w:t>goal</w:t>
            </w:r>
            <w:proofErr w:type="gramEnd"/>
          </w:p>
          <w:p w14:paraId="348C9EE0" w14:textId="6EE810C9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Application process for special-entry programs reviewed</w:t>
            </w:r>
          </w:p>
          <w:p w14:paraId="5952F173" w14:textId="51B090CC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Register for classes; can view class schedule in </w:t>
            </w:r>
            <w:proofErr w:type="spellStart"/>
            <w:r w:rsidRPr="48F9BBA4">
              <w:rPr>
                <w:rFonts w:ascii="Aptos" w:eastAsia="Aptos" w:hAnsi="Aptos" w:cs="Aptos"/>
                <w:color w:val="000000" w:themeColor="text1"/>
              </w:rPr>
              <w:t>ctcLink</w:t>
            </w:r>
            <w:proofErr w:type="spellEnd"/>
          </w:p>
          <w:p w14:paraId="0A5C1812" w14:textId="6443C4F4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Verified attendance or participation in FYE</w:t>
            </w:r>
          </w:p>
          <w:p w14:paraId="355DAB17" w14:textId="1E62AEBC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Advising appointment scheduled</w:t>
            </w:r>
          </w:p>
        </w:tc>
      </w:tr>
      <w:tr w:rsidR="69572AF2" w14:paraId="104191CC" w14:textId="77777777" w:rsidTr="48F9BBA4">
        <w:trPr>
          <w:trHeight w:val="300"/>
        </w:trPr>
        <w:tc>
          <w:tcPr>
            <w:tcW w:w="1110" w:type="dxa"/>
          </w:tcPr>
          <w:p w14:paraId="7851F5CA" w14:textId="3B44EEE4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2</w:t>
            </w:r>
          </w:p>
        </w:tc>
        <w:tc>
          <w:tcPr>
            <w:tcW w:w="4320" w:type="dxa"/>
          </w:tcPr>
          <w:p w14:paraId="53CEC136" w14:textId="22D56151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Identify and engage in activities that foster belonging</w:t>
            </w:r>
          </w:p>
          <w:p w14:paraId="6D3CE4E6" w14:textId="412F11C1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Identify and utilize resources that support whole self (gather referrals from advisor)</w:t>
            </w:r>
          </w:p>
          <w:p w14:paraId="70622D82" w14:textId="2D8FB9F4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Explore career or transfer options</w:t>
            </w:r>
          </w:p>
          <w:p w14:paraId="2D82E739" w14:textId="5C3F2A7F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Manage responsibilities as a working student, parent/ caregiver</w:t>
            </w:r>
          </w:p>
          <w:p w14:paraId="11C87619" w14:textId="5E978957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Review/update ed plan as needed</w:t>
            </w:r>
          </w:p>
        </w:tc>
        <w:tc>
          <w:tcPr>
            <w:tcW w:w="4320" w:type="dxa"/>
          </w:tcPr>
          <w:p w14:paraId="79D89421" w14:textId="29E3C898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Attend belonging, career, or transfer fairs/events</w:t>
            </w:r>
          </w:p>
          <w:p w14:paraId="31B219B6" w14:textId="68C28FC5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Attend program info session if applicable for special entry programs or transfer</w:t>
            </w:r>
          </w:p>
          <w:p w14:paraId="298F44BC" w14:textId="4A3DDE7E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Apply for scholarships</w:t>
            </w:r>
          </w:p>
          <w:p w14:paraId="2FF858EE" w14:textId="53B9F824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Find balance between studies, personal life, and work</w:t>
            </w:r>
          </w:p>
          <w:p w14:paraId="449E5308" w14:textId="1528BE85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Schedule advising appointment</w:t>
            </w:r>
          </w:p>
        </w:tc>
      </w:tr>
      <w:tr w:rsidR="69572AF2" w14:paraId="10D1B6D5" w14:textId="77777777" w:rsidTr="48F9BBA4">
        <w:trPr>
          <w:trHeight w:val="300"/>
        </w:trPr>
        <w:tc>
          <w:tcPr>
            <w:tcW w:w="1110" w:type="dxa"/>
          </w:tcPr>
          <w:p w14:paraId="1326D40E" w14:textId="06D5BBCB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3</w:t>
            </w:r>
          </w:p>
        </w:tc>
        <w:tc>
          <w:tcPr>
            <w:tcW w:w="4320" w:type="dxa"/>
          </w:tcPr>
          <w:p w14:paraId="4CA4D979" w14:textId="2EB065B0" w:rsidR="48F9BBA4" w:rsidRDefault="48F9BBA4" w:rsidP="48F9BBA4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Self-register for classes</w:t>
            </w:r>
          </w:p>
          <w:p w14:paraId="3C41DD10" w14:textId="133D7097" w:rsidR="48F9BBA4" w:rsidRDefault="48F9BBA4" w:rsidP="48F9BBA4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Research and network (career or transfer requirements</w:t>
            </w:r>
            <w:proofErr w:type="gramStart"/>
            <w:r w:rsidRPr="48F9BBA4">
              <w:rPr>
                <w:rFonts w:ascii="Aptos" w:eastAsia="Aptos" w:hAnsi="Aptos" w:cs="Aptos"/>
                <w:color w:val="000000" w:themeColor="text1"/>
              </w:rPr>
              <w:t>; job</w:t>
            </w:r>
            <w:proofErr w:type="gramEnd"/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shadow, informational interview, or internship)</w:t>
            </w:r>
          </w:p>
          <w:p w14:paraId="30CA9F18" w14:textId="1EF15745" w:rsidR="48F9BBA4" w:rsidRDefault="48F9BBA4" w:rsidP="48F9BBA4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Review/update ed plan as needed</w:t>
            </w:r>
          </w:p>
        </w:tc>
        <w:tc>
          <w:tcPr>
            <w:tcW w:w="4320" w:type="dxa"/>
          </w:tcPr>
          <w:p w14:paraId="0ECB5622" w14:textId="21A0DEF4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Pull advisement report or ed plan</w:t>
            </w:r>
          </w:p>
          <w:p w14:paraId="10A376E1" w14:textId="0359B08F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Determine if summer school is needed</w:t>
            </w:r>
          </w:p>
          <w:p w14:paraId="63651F5B" w14:textId="1AB6E280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Register for classes; can view class schedule in </w:t>
            </w:r>
            <w:proofErr w:type="spellStart"/>
            <w:r w:rsidRPr="48F9BBA4">
              <w:rPr>
                <w:rFonts w:ascii="Aptos" w:eastAsia="Aptos" w:hAnsi="Aptos" w:cs="Aptos"/>
                <w:color w:val="000000" w:themeColor="text1"/>
              </w:rPr>
              <w:t>ctcLink</w:t>
            </w:r>
            <w:proofErr w:type="spellEnd"/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  <w:p w14:paraId="3F3DA8E1" w14:textId="04413C32" w:rsidR="48F9BBA4" w:rsidRDefault="48F9BBA4" w:rsidP="48F9BBA4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Prepare for special entry applications or exams</w:t>
            </w:r>
          </w:p>
          <w:p w14:paraId="0ED88E38" w14:textId="0EF1E578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Attend belonging, career, or transfer fairs/events</w:t>
            </w:r>
          </w:p>
          <w:p w14:paraId="666A8AD5" w14:textId="7C636A55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Complete required English and Math within first year</w:t>
            </w:r>
          </w:p>
          <w:p w14:paraId="0294D1E9" w14:textId="5CAEF63E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Schedule advising appointment</w:t>
            </w:r>
          </w:p>
        </w:tc>
      </w:tr>
      <w:tr w:rsidR="69572AF2" w14:paraId="4AA1DC94" w14:textId="77777777" w:rsidTr="48F9BBA4">
        <w:trPr>
          <w:trHeight w:val="300"/>
        </w:trPr>
        <w:tc>
          <w:tcPr>
            <w:tcW w:w="1110" w:type="dxa"/>
          </w:tcPr>
          <w:p w14:paraId="796F170E" w14:textId="0F3653DA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4</w:t>
            </w:r>
          </w:p>
        </w:tc>
        <w:tc>
          <w:tcPr>
            <w:tcW w:w="4320" w:type="dxa"/>
          </w:tcPr>
          <w:p w14:paraId="584B76DF" w14:textId="02820AE1" w:rsidR="48F9BBA4" w:rsidRDefault="48F9BBA4" w:rsidP="48F9BBA4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Maintain success and belonging</w:t>
            </w:r>
          </w:p>
          <w:p w14:paraId="73EB87DA" w14:textId="1732808F" w:rsidR="48F9BBA4" w:rsidRDefault="48F9BBA4" w:rsidP="48F9BBA4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Solidify career or transfer plans</w:t>
            </w:r>
          </w:p>
          <w:p w14:paraId="1F52D8CB" w14:textId="0653209F" w:rsidR="48F9BBA4" w:rsidRDefault="48F9BBA4" w:rsidP="48F9BBA4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Self-register</w:t>
            </w:r>
          </w:p>
          <w:p w14:paraId="7418F313" w14:textId="481B8E48" w:rsidR="48F9BBA4" w:rsidRDefault="48F9BBA4" w:rsidP="48F9BBA4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Review/update ed plan as needed</w:t>
            </w:r>
          </w:p>
        </w:tc>
        <w:tc>
          <w:tcPr>
            <w:tcW w:w="4320" w:type="dxa"/>
          </w:tcPr>
          <w:p w14:paraId="598379A6" w14:textId="02DD154B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Attend belonging, career, or transfer fairs/events</w:t>
            </w:r>
          </w:p>
          <w:p w14:paraId="4965EB4B" w14:textId="602B465E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Update resume, secure internship, or submit applications</w:t>
            </w:r>
          </w:p>
          <w:p w14:paraId="454CECDD" w14:textId="59AF1BF8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Register for classes; can view class schedule in </w:t>
            </w:r>
            <w:proofErr w:type="spellStart"/>
            <w:r w:rsidRPr="48F9BBA4">
              <w:rPr>
                <w:rFonts w:ascii="Aptos" w:eastAsia="Aptos" w:hAnsi="Aptos" w:cs="Aptos"/>
                <w:color w:val="000000" w:themeColor="text1"/>
              </w:rPr>
              <w:t>ctcLink</w:t>
            </w:r>
            <w:proofErr w:type="spellEnd"/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  <w:p w14:paraId="1B09140D" w14:textId="2A15C1B5" w:rsidR="48F9BBA4" w:rsidRDefault="48F9BBA4" w:rsidP="48F9BBA4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Schedule advising appointment</w:t>
            </w:r>
          </w:p>
        </w:tc>
      </w:tr>
      <w:tr w:rsidR="69572AF2" w14:paraId="2BCCC6E4" w14:textId="77777777" w:rsidTr="48F9BBA4">
        <w:trPr>
          <w:trHeight w:val="300"/>
        </w:trPr>
        <w:tc>
          <w:tcPr>
            <w:tcW w:w="1110" w:type="dxa"/>
          </w:tcPr>
          <w:p w14:paraId="24FAB6D4" w14:textId="415FB6D1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lastRenderedPageBreak/>
              <w:t>5</w:t>
            </w:r>
          </w:p>
        </w:tc>
        <w:tc>
          <w:tcPr>
            <w:tcW w:w="4320" w:type="dxa"/>
          </w:tcPr>
          <w:p w14:paraId="6B483F1A" w14:textId="38292335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proofErr w:type="gramStart"/>
            <w:r w:rsidRPr="48F9BBA4">
              <w:rPr>
                <w:rFonts w:ascii="Aptos" w:eastAsia="Aptos" w:hAnsi="Aptos" w:cs="Aptos"/>
                <w:color w:val="000000" w:themeColor="text1"/>
              </w:rPr>
              <w:t>Make</w:t>
            </w:r>
            <w:proofErr w:type="gramEnd"/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post-graduation plan</w:t>
            </w:r>
          </w:p>
          <w:p w14:paraId="6FCC05DE" w14:textId="6858DCB4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Review/update ed plan as needed</w:t>
            </w:r>
          </w:p>
        </w:tc>
        <w:tc>
          <w:tcPr>
            <w:tcW w:w="4320" w:type="dxa"/>
          </w:tcPr>
          <w:p w14:paraId="44FBDD70" w14:textId="7FAAF50B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Pull advisement report or ed plan</w:t>
            </w:r>
          </w:p>
          <w:p w14:paraId="483BF1FD" w14:textId="4E6D5B0D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Apply for graduation</w:t>
            </w:r>
          </w:p>
          <w:p w14:paraId="61AE4E8D" w14:textId="16770B68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Complete internship</w:t>
            </w:r>
          </w:p>
          <w:p w14:paraId="607C1356" w14:textId="78FD96AB" w:rsidR="48F9BBA4" w:rsidRDefault="48F9BBA4" w:rsidP="48F9BBA4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Schedule advising appointment</w:t>
            </w:r>
          </w:p>
        </w:tc>
      </w:tr>
      <w:tr w:rsidR="69572AF2" w14:paraId="21913A82" w14:textId="77777777" w:rsidTr="48F9BBA4">
        <w:trPr>
          <w:trHeight w:val="300"/>
        </w:trPr>
        <w:tc>
          <w:tcPr>
            <w:tcW w:w="1110" w:type="dxa"/>
          </w:tcPr>
          <w:p w14:paraId="318F4D5A" w14:textId="4EE5AF30" w:rsidR="48F9BBA4" w:rsidRDefault="48F9BBA4" w:rsidP="48F9BBA4">
            <w:pPr>
              <w:jc w:val="right"/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6</w:t>
            </w:r>
          </w:p>
        </w:tc>
        <w:tc>
          <w:tcPr>
            <w:tcW w:w="4320" w:type="dxa"/>
          </w:tcPr>
          <w:p w14:paraId="5A9E2267" w14:textId="33E88714" w:rsidR="48F9BBA4" w:rsidRDefault="48F9BBA4" w:rsidP="48F9BBA4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Finish strong and graduate! </w:t>
            </w:r>
            <w:r w:rsidRPr="48F9BBA4">
              <w:rPr>
                <w:rFonts w:ascii="Segoe UI Emoji" w:eastAsia="Segoe UI Emoji" w:hAnsi="Segoe UI Emoji" w:cs="Segoe UI Emoji"/>
                <w:color w:val="000000" w:themeColor="text1"/>
              </w:rPr>
              <w:t>😊</w:t>
            </w: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320" w:type="dxa"/>
          </w:tcPr>
          <w:p w14:paraId="33EA6445" w14:textId="74060473" w:rsidR="48F9BBA4" w:rsidRDefault="48F9BBA4" w:rsidP="48F9BBA4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>Attend graduation</w:t>
            </w:r>
          </w:p>
          <w:p w14:paraId="3BC05856" w14:textId="585C697C" w:rsidR="48F9BBA4" w:rsidRDefault="48F9BBA4" w:rsidP="48F9BBA4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000000" w:themeColor="text1"/>
              </w:rPr>
            </w:pPr>
            <w:proofErr w:type="gramStart"/>
            <w:r w:rsidRPr="48F9BBA4">
              <w:rPr>
                <w:rFonts w:ascii="Aptos" w:eastAsia="Aptos" w:hAnsi="Aptos" w:cs="Aptos"/>
                <w:color w:val="000000" w:themeColor="text1"/>
              </w:rPr>
              <w:t>Get</w:t>
            </w:r>
            <w:proofErr w:type="gramEnd"/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 a job or transfer </w:t>
            </w:r>
          </w:p>
          <w:p w14:paraId="27EEFF1C" w14:textId="2E72DEAE" w:rsidR="48F9BBA4" w:rsidRDefault="48F9BBA4" w:rsidP="48F9BBA4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color w:val="000000" w:themeColor="text1"/>
              </w:rPr>
            </w:pPr>
            <w:r w:rsidRPr="48F9BBA4">
              <w:rPr>
                <w:rFonts w:ascii="Aptos" w:eastAsia="Aptos" w:hAnsi="Aptos" w:cs="Aptos"/>
                <w:color w:val="000000" w:themeColor="text1"/>
              </w:rPr>
              <w:t xml:space="preserve">Engage with PC as an </w:t>
            </w:r>
            <w:proofErr w:type="gramStart"/>
            <w:r w:rsidRPr="48F9BBA4">
              <w:rPr>
                <w:rFonts w:ascii="Aptos" w:eastAsia="Aptos" w:hAnsi="Aptos" w:cs="Aptos"/>
                <w:color w:val="000000" w:themeColor="text1"/>
              </w:rPr>
              <w:t>alumni</w:t>
            </w:r>
            <w:proofErr w:type="gramEnd"/>
          </w:p>
        </w:tc>
      </w:tr>
    </w:tbl>
    <w:p w14:paraId="1DEBF448" w14:textId="28BA137D" w:rsidR="1EC69635" w:rsidRDefault="1EC69635"/>
    <w:p w14:paraId="57ECE1FD" w14:textId="7F7C90B4" w:rsidR="7D6E6AEA" w:rsidRDefault="7D6E6AEA" w:rsidP="77F97D98">
      <w:pPr>
        <w:pStyle w:val="Heading2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 xml:space="preserve">Advisor and Advisee Partnership </w:t>
      </w:r>
      <w:r w:rsidR="6A06802B" w:rsidRPr="77F97D98">
        <w:rPr>
          <w:color w:val="275317" w:themeColor="accent6" w:themeShade="80"/>
        </w:rPr>
        <w:t>Agreement</w:t>
      </w:r>
    </w:p>
    <w:p w14:paraId="3A077CD1" w14:textId="62718FF8" w:rsidR="7D6E6AEA" w:rsidRDefault="7D6E6AEA" w:rsidP="77F97D98">
      <w:pPr>
        <w:pStyle w:val="Heading3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 xml:space="preserve">Advisor Responsibilities </w:t>
      </w:r>
    </w:p>
    <w:p w14:paraId="17005A26" w14:textId="16CFDD0E" w:rsidR="7D6E6AEA" w:rsidRDefault="317B67C3" w:rsidP="77F97D98">
      <w:pPr>
        <w:pStyle w:val="ListParagraph"/>
        <w:numPr>
          <w:ilvl w:val="0"/>
          <w:numId w:val="12"/>
        </w:numPr>
      </w:pPr>
      <w:bookmarkStart w:id="1" w:name="_Int_lKZOxQnX"/>
      <w:r>
        <w:t>Advisor</w:t>
      </w:r>
      <w:bookmarkEnd w:id="1"/>
      <w:r>
        <w:t xml:space="preserve"> will provide a safe and respectful space for </w:t>
      </w:r>
      <w:bookmarkStart w:id="2" w:name="_Int_lcfGCXzS"/>
      <w:proofErr w:type="gramStart"/>
      <w:r>
        <w:t>student</w:t>
      </w:r>
      <w:bookmarkEnd w:id="2"/>
      <w:proofErr w:type="gramEnd"/>
      <w:r>
        <w:t xml:space="preserve"> to share goals, interests, and concerns</w:t>
      </w:r>
      <w:bookmarkStart w:id="3" w:name="_Int_iXnicskM"/>
      <w:r>
        <w:t xml:space="preserve">.  </w:t>
      </w:r>
      <w:bookmarkEnd w:id="3"/>
    </w:p>
    <w:p w14:paraId="78E38FE1" w14:textId="39DF870D" w:rsidR="7D6E6AEA" w:rsidRDefault="317B67C3" w:rsidP="77F97D98">
      <w:pPr>
        <w:pStyle w:val="ListParagraph"/>
        <w:numPr>
          <w:ilvl w:val="0"/>
          <w:numId w:val="12"/>
        </w:numPr>
      </w:pPr>
      <w:bookmarkStart w:id="4" w:name="_Int_3mpmZrv7"/>
      <w:proofErr w:type="gramStart"/>
      <w:r>
        <w:t>Advisor</w:t>
      </w:r>
      <w:proofErr w:type="gramEnd"/>
      <w:r>
        <w:t xml:space="preserve"> will provide up to date academic and career advising that is aligned with </w:t>
      </w:r>
      <w:proofErr w:type="gramStart"/>
      <w:r>
        <w:t>student’s</w:t>
      </w:r>
      <w:proofErr w:type="gramEnd"/>
      <w:r>
        <w:t xml:space="preserve"> goals.</w:t>
      </w:r>
      <w:bookmarkEnd w:id="4"/>
      <w:r>
        <w:t xml:space="preserve"> </w:t>
      </w:r>
    </w:p>
    <w:p w14:paraId="1578C446" w14:textId="15AD5666" w:rsidR="7D6E6AEA" w:rsidRDefault="317B67C3" w:rsidP="77F97D98">
      <w:pPr>
        <w:pStyle w:val="ListParagraph"/>
        <w:numPr>
          <w:ilvl w:val="0"/>
          <w:numId w:val="12"/>
        </w:numPr>
      </w:pPr>
      <w:bookmarkStart w:id="5" w:name="_Int_offY5IG7"/>
      <w:proofErr w:type="gramStart"/>
      <w:r>
        <w:t>Advisor</w:t>
      </w:r>
      <w:proofErr w:type="gramEnd"/>
      <w:r>
        <w:t xml:space="preserve"> will </w:t>
      </w:r>
      <w:proofErr w:type="gramStart"/>
      <w:r>
        <w:t>provide and demonstrate professional courtesy to student at all times</w:t>
      </w:r>
      <w:proofErr w:type="gramEnd"/>
      <w:r>
        <w:t>.</w:t>
      </w:r>
      <w:bookmarkEnd w:id="5"/>
      <w:r>
        <w:t xml:space="preserve"> </w:t>
      </w:r>
      <w:bookmarkStart w:id="6" w:name="_Int_ccpN2kpZ"/>
      <w:proofErr w:type="gramStart"/>
      <w:r>
        <w:t>Advisor</w:t>
      </w:r>
      <w:bookmarkEnd w:id="6"/>
      <w:proofErr w:type="gramEnd"/>
      <w:r>
        <w:t xml:space="preserve"> will honor students’ unique perspectives and identities. </w:t>
      </w:r>
    </w:p>
    <w:p w14:paraId="30EC5155" w14:textId="7DA14075" w:rsidR="7D6E6AEA" w:rsidRDefault="317B67C3" w:rsidP="77F97D98">
      <w:pPr>
        <w:pStyle w:val="ListParagraph"/>
        <w:numPr>
          <w:ilvl w:val="0"/>
          <w:numId w:val="12"/>
        </w:numPr>
      </w:pPr>
      <w:r>
        <w:t>Advisor will aim to respond to email and phone within 24 hours of receipt, within working hours</w:t>
      </w:r>
      <w:bookmarkStart w:id="7" w:name="_Int_nf1OdmMm"/>
      <w:r>
        <w:t xml:space="preserve">.  </w:t>
      </w:r>
      <w:bookmarkEnd w:id="7"/>
    </w:p>
    <w:p w14:paraId="241B2825" w14:textId="41908362" w:rsidR="7D6E6AEA" w:rsidRDefault="317B67C3" w:rsidP="77F97D98">
      <w:pPr>
        <w:pStyle w:val="ListParagraph"/>
        <w:numPr>
          <w:ilvl w:val="0"/>
          <w:numId w:val="12"/>
        </w:numPr>
      </w:pPr>
      <w:bookmarkStart w:id="8" w:name="_Int_8ev1ajuY"/>
      <w:proofErr w:type="gramStart"/>
      <w:r>
        <w:t>Advisor</w:t>
      </w:r>
      <w:bookmarkEnd w:id="8"/>
      <w:proofErr w:type="gramEnd"/>
      <w:r>
        <w:t xml:space="preserve"> will be knowledgeable, use all available tools, and provide referrals to needed resources, both internally and in the community. </w:t>
      </w:r>
    </w:p>
    <w:p w14:paraId="1E5B4694" w14:textId="41C87362" w:rsidR="7D6E6AEA" w:rsidRDefault="7D6E6AEA" w:rsidP="77F97D98">
      <w:pPr>
        <w:pStyle w:val="Heading3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 xml:space="preserve">Advisee </w:t>
      </w:r>
      <w:r w:rsidR="5108D932" w:rsidRPr="77F97D98">
        <w:rPr>
          <w:color w:val="275317" w:themeColor="accent6" w:themeShade="80"/>
        </w:rPr>
        <w:t>R</w:t>
      </w:r>
      <w:r w:rsidRPr="77F97D98">
        <w:rPr>
          <w:color w:val="275317" w:themeColor="accent6" w:themeShade="80"/>
        </w:rPr>
        <w:t>esponsibilities</w:t>
      </w:r>
    </w:p>
    <w:p w14:paraId="6312B86C" w14:textId="00157FC3" w:rsidR="7D6E6AEA" w:rsidRDefault="317B67C3" w:rsidP="77F97D98">
      <w:pPr>
        <w:pStyle w:val="ListParagraph"/>
        <w:numPr>
          <w:ilvl w:val="0"/>
          <w:numId w:val="11"/>
        </w:numPr>
      </w:pPr>
      <w:bookmarkStart w:id="9" w:name="_Int_rBnGumBd"/>
      <w:proofErr w:type="gramStart"/>
      <w:r>
        <w:t>Student</w:t>
      </w:r>
      <w:bookmarkEnd w:id="9"/>
      <w:proofErr w:type="gramEnd"/>
      <w:r>
        <w:t xml:space="preserve"> will schedule and attend regular advising sessions and will cancel or re-schedule if unable to attend</w:t>
      </w:r>
      <w:bookmarkStart w:id="10" w:name="_Int_TqH2e9VI"/>
      <w:r>
        <w:t xml:space="preserve">.  </w:t>
      </w:r>
      <w:bookmarkEnd w:id="10"/>
    </w:p>
    <w:p w14:paraId="679B98DC" w14:textId="15C35EA2" w:rsidR="7D6E6AEA" w:rsidRDefault="317B67C3" w:rsidP="77F97D98">
      <w:pPr>
        <w:pStyle w:val="ListParagraph"/>
        <w:numPr>
          <w:ilvl w:val="0"/>
          <w:numId w:val="11"/>
        </w:numPr>
      </w:pPr>
      <w:bookmarkStart w:id="11" w:name="_Int_Jx6p3yVq"/>
      <w:proofErr w:type="gramStart"/>
      <w:r>
        <w:t>Student</w:t>
      </w:r>
      <w:bookmarkEnd w:id="11"/>
      <w:proofErr w:type="gramEnd"/>
      <w:r>
        <w:t xml:space="preserve"> will monitor email communications from PC and respond to </w:t>
      </w:r>
      <w:proofErr w:type="gramStart"/>
      <w:r>
        <w:t>advisor</w:t>
      </w:r>
      <w:proofErr w:type="gramEnd"/>
      <w:r>
        <w:t xml:space="preserve"> in a timely manner</w:t>
      </w:r>
      <w:bookmarkStart w:id="12" w:name="_Int_402xU6Ae"/>
      <w:r>
        <w:t xml:space="preserve">.  </w:t>
      </w:r>
      <w:bookmarkEnd w:id="12"/>
    </w:p>
    <w:p w14:paraId="61389235" w14:textId="114F4B94" w:rsidR="7D6E6AEA" w:rsidRDefault="317B67C3" w:rsidP="77F97D98">
      <w:pPr>
        <w:pStyle w:val="ListParagraph"/>
        <w:numPr>
          <w:ilvl w:val="0"/>
          <w:numId w:val="11"/>
        </w:numPr>
      </w:pPr>
      <w:bookmarkStart w:id="13" w:name="_Int_am3scLWs"/>
      <w:proofErr w:type="gramStart"/>
      <w:r>
        <w:t>Student</w:t>
      </w:r>
      <w:bookmarkEnd w:id="13"/>
      <w:proofErr w:type="gramEnd"/>
      <w:r>
        <w:t xml:space="preserve"> will be prepared by having looked at the class schedule and logged into their </w:t>
      </w:r>
      <w:proofErr w:type="spellStart"/>
      <w:r>
        <w:t>ctcLink</w:t>
      </w:r>
      <w:proofErr w:type="spellEnd"/>
      <w:r>
        <w:t xml:space="preserve"> account prior to advising appointment. </w:t>
      </w:r>
    </w:p>
    <w:p w14:paraId="24B25B1C" w14:textId="47F9C928" w:rsidR="7D6E6AEA" w:rsidRDefault="24BA8A22" w:rsidP="77F97D98">
      <w:pPr>
        <w:pStyle w:val="ListParagraph"/>
        <w:numPr>
          <w:ilvl w:val="0"/>
          <w:numId w:val="11"/>
        </w:numPr>
      </w:pPr>
      <w:r>
        <w:t>Students</w:t>
      </w:r>
      <w:r w:rsidR="317B67C3">
        <w:t xml:space="preserve"> will accept responsibility for managing their Education Plan and researching transfer options</w:t>
      </w:r>
      <w:bookmarkStart w:id="14" w:name="_Int_8r0nXWHc"/>
      <w:r w:rsidR="317B67C3">
        <w:t xml:space="preserve">.  </w:t>
      </w:r>
      <w:bookmarkEnd w:id="14"/>
    </w:p>
    <w:p w14:paraId="7F8DA26C" w14:textId="196BB1C8" w:rsidR="7D6E6AEA" w:rsidRDefault="78F80296" w:rsidP="77F97D98">
      <w:pPr>
        <w:pStyle w:val="ListParagraph"/>
        <w:numPr>
          <w:ilvl w:val="0"/>
          <w:numId w:val="11"/>
        </w:numPr>
      </w:pPr>
      <w:r>
        <w:lastRenderedPageBreak/>
        <w:t>Students</w:t>
      </w:r>
      <w:r w:rsidR="317B67C3">
        <w:t xml:space="preserve"> will follow through on advising recommendations and next steps in a timely manner. </w:t>
      </w:r>
    </w:p>
    <w:p w14:paraId="31EC5448" w14:textId="715DAD26" w:rsidR="7D6E6AEA" w:rsidRDefault="7E2AB3AC" w:rsidP="77F97D98">
      <w:pPr>
        <w:pStyle w:val="ListParagraph"/>
        <w:numPr>
          <w:ilvl w:val="0"/>
          <w:numId w:val="11"/>
        </w:numPr>
      </w:pPr>
      <w:proofErr w:type="gramStart"/>
      <w:r>
        <w:t>Student</w:t>
      </w:r>
      <w:proofErr w:type="gramEnd"/>
      <w:r>
        <w:t xml:space="preserve"> will reach out and ask for help</w:t>
      </w:r>
      <w:r w:rsidR="7D6E6AEA">
        <w:t xml:space="preserve"> at the first sign of struggle. </w:t>
      </w:r>
    </w:p>
    <w:p w14:paraId="530A7674" w14:textId="5D8F27A7" w:rsidR="7D6E6AEA" w:rsidRDefault="586E8B00" w:rsidP="77F97D98">
      <w:pPr>
        <w:pStyle w:val="ListParagraph"/>
        <w:numPr>
          <w:ilvl w:val="0"/>
          <w:numId w:val="11"/>
        </w:numPr>
      </w:pPr>
      <w:r>
        <w:t>Students</w:t>
      </w:r>
      <w:r w:rsidR="317B67C3">
        <w:t xml:space="preserve"> will review and follow the academic calendar and policies.</w:t>
      </w:r>
    </w:p>
    <w:p w14:paraId="7392B0BA" w14:textId="7FA1335D" w:rsidR="1CFCF1E1" w:rsidRDefault="1CFCF1E1" w:rsidP="77F97D98">
      <w:pPr>
        <w:pStyle w:val="Heading2"/>
        <w:rPr>
          <w:color w:val="275317" w:themeColor="accent6" w:themeShade="80"/>
        </w:rPr>
      </w:pPr>
      <w:r w:rsidRPr="77F97D98">
        <w:rPr>
          <w:color w:val="275317" w:themeColor="accent6" w:themeShade="80"/>
        </w:rPr>
        <w:t>Important Contacts</w:t>
      </w:r>
    </w:p>
    <w:p w14:paraId="05D538C7" w14:textId="07EDDCDA" w:rsidR="636341C6" w:rsidRDefault="04EA73FB" w:rsidP="77F97D98">
      <w:pPr>
        <w:pStyle w:val="ListParagraph"/>
        <w:numPr>
          <w:ilvl w:val="0"/>
          <w:numId w:val="10"/>
        </w:numPr>
      </w:pPr>
      <w:r w:rsidRPr="2541ADBC">
        <w:t>&lt;</w:t>
      </w:r>
      <w:r w:rsidR="5DDFCADA" w:rsidRPr="2541ADBC">
        <w:t xml:space="preserve">Insert Advisor’s direct contact </w:t>
      </w:r>
      <w:r w:rsidR="14FF06AF" w:rsidRPr="2541ADBC">
        <w:t xml:space="preserve">info </w:t>
      </w:r>
      <w:r w:rsidR="5DDFCADA" w:rsidRPr="2541ADBC">
        <w:t xml:space="preserve">and </w:t>
      </w:r>
      <w:r w:rsidR="73F6B0E1" w:rsidRPr="2541ADBC">
        <w:t>Bookings</w:t>
      </w:r>
      <w:r w:rsidR="5DDFCADA" w:rsidRPr="2541ADBC">
        <w:t xml:space="preserve"> scheduling link</w:t>
      </w:r>
      <w:r w:rsidR="7F7E065D" w:rsidRPr="2541ADBC">
        <w:t>&gt;</w:t>
      </w:r>
    </w:p>
    <w:p w14:paraId="28465457" w14:textId="087EEB9F" w:rsidR="1CFCF1E1" w:rsidRDefault="5DDFCADA" w:rsidP="77F97D98">
      <w:pPr>
        <w:pStyle w:val="ListParagraph"/>
        <w:numPr>
          <w:ilvl w:val="0"/>
          <w:numId w:val="10"/>
        </w:numPr>
      </w:pPr>
      <w:r w:rsidRPr="075AD400">
        <w:t xml:space="preserve">Student Success Center: </w:t>
      </w:r>
      <w:hyperlink r:id="rId8">
        <w:r w:rsidRPr="075AD400">
          <w:rPr>
            <w:rStyle w:val="Hyperlink"/>
          </w:rPr>
          <w:t>advising@pencol.edu</w:t>
        </w:r>
      </w:hyperlink>
      <w:r w:rsidRPr="075AD400">
        <w:t>, 360/417-6524</w:t>
      </w:r>
    </w:p>
    <w:p w14:paraId="3CFA047E" w14:textId="0A6A4224" w:rsidR="2AF69110" w:rsidRDefault="2AF69110" w:rsidP="075AD400">
      <w:pPr>
        <w:pStyle w:val="ListParagraph"/>
        <w:numPr>
          <w:ilvl w:val="0"/>
          <w:numId w:val="10"/>
        </w:numPr>
      </w:pPr>
      <w:r w:rsidRPr="075AD400">
        <w:t xml:space="preserve">Career and Transfer Center: </w:t>
      </w:r>
      <w:hyperlink r:id="rId9">
        <w:r w:rsidRPr="075AD400">
          <w:rPr>
            <w:rStyle w:val="Hyperlink"/>
          </w:rPr>
          <w:t>careerservices@pencol.edu</w:t>
        </w:r>
      </w:hyperlink>
      <w:r w:rsidRPr="075AD400">
        <w:t xml:space="preserve">, </w:t>
      </w:r>
      <w:r w:rsidR="262C77E9" w:rsidRPr="075AD400">
        <w:t>360/417-6227</w:t>
      </w:r>
    </w:p>
    <w:p w14:paraId="4CCA0813" w14:textId="0C881063" w:rsidR="1CFCF1E1" w:rsidRDefault="1CFCF1E1" w:rsidP="77F97D98">
      <w:pPr>
        <w:pStyle w:val="ListParagraph"/>
        <w:numPr>
          <w:ilvl w:val="0"/>
          <w:numId w:val="10"/>
        </w:numPr>
      </w:pPr>
      <w:r w:rsidRPr="77F97D98">
        <w:t xml:space="preserve">Pirate Central: </w:t>
      </w:r>
      <w:hyperlink r:id="rId10">
        <w:r w:rsidRPr="77F97D98">
          <w:rPr>
            <w:rStyle w:val="Hyperlink"/>
          </w:rPr>
          <w:t>studentservices@pencol.edu</w:t>
        </w:r>
      </w:hyperlink>
      <w:r w:rsidRPr="77F97D98">
        <w:t>, 360/417-6340</w:t>
      </w:r>
    </w:p>
    <w:p w14:paraId="12595E53" w14:textId="361520BA" w:rsidR="1CFCF1E1" w:rsidRDefault="1CFCF1E1" w:rsidP="77F97D98">
      <w:pPr>
        <w:pStyle w:val="ListParagraph"/>
        <w:numPr>
          <w:ilvl w:val="0"/>
          <w:numId w:val="10"/>
        </w:numPr>
      </w:pPr>
      <w:r w:rsidRPr="77F97D98">
        <w:t xml:space="preserve">Financial Aid: </w:t>
      </w:r>
      <w:hyperlink r:id="rId11">
        <w:r w:rsidRPr="77F97D98">
          <w:rPr>
            <w:rStyle w:val="Hyperlink"/>
          </w:rPr>
          <w:t>financialaid@pencol.edu</w:t>
        </w:r>
      </w:hyperlink>
      <w:r w:rsidRPr="77F97D98">
        <w:t>, 360/417-6390</w:t>
      </w:r>
    </w:p>
    <w:sectPr w:rsidR="1CFCF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5AxfXohS0GlBc" int2:id="UviYukDp">
      <int2:state int2:value="Rejected" int2:type="AugLoop_Text_Critique"/>
    </int2:textHash>
    <int2:textHash int2:hashCode="OE5iQpqW58iFCC" int2:id="kwRQ8LDb">
      <int2:state int2:value="Rejected" int2:type="AugLoop_Text_Critique"/>
    </int2:textHash>
    <int2:textHash int2:hashCode="m/IABuS9CX4qDT" int2:id="VSOyvfJH">
      <int2:state int2:value="Rejected" int2:type="AugLoop_Text_Critique"/>
    </int2:textHash>
    <int2:bookmark int2:bookmarkName="_Int_MWLAvAEV" int2:invalidationBookmarkName="" int2:hashCode="RoHRJMxsS3O6q/" int2:id="vGV1wnB0">
      <int2:state int2:value="Rejected" int2:type="AugLoop_Text_Critique"/>
    </int2:bookmark>
    <int2:bookmark int2:bookmarkName="_Int_lcfGCXzS" int2:invalidationBookmarkName="" int2:hashCode="IEA2oe9uc2DlNj" int2:id="c4fuVXYI">
      <int2:state int2:value="Rejected" int2:type="AugLoop_Text_Critique"/>
    </int2:bookmark>
    <int2:bookmark int2:bookmarkName="_Int_lKZOxQnX" int2:invalidationBookmarkName="" int2:hashCode="UDWKOl5mtmt+7C" int2:id="g0y2MogM">
      <int2:state int2:value="Rejected" int2:type="AugLoop_Text_Critique"/>
    </int2:bookmark>
    <int2:bookmark int2:bookmarkName="_Int_iXnicskM" int2:invalidationBookmarkName="" int2:hashCode="RoHRJMxsS3O6q/" int2:id="F7rJCmgE">
      <int2:state int2:value="Rejected" int2:type="AugLoop_Text_Critique"/>
    </int2:bookmark>
    <int2:bookmark int2:bookmarkName="_Int_3mpmZrv7" int2:invalidationBookmarkName="" int2:hashCode="4QySN9SuY1+16d" int2:id="jZv08yzC">
      <int2:state int2:value="Rejected" int2:type="AugLoop_Text_Critique"/>
    </int2:bookmark>
    <int2:bookmark int2:bookmarkName="_Int_offY5IG7" int2:invalidationBookmarkName="" int2:hashCode="5izUJl2pmnpYMS" int2:id="h5uLmLDI">
      <int2:state int2:value="Rejected" int2:type="AugLoop_Text_Critique"/>
    </int2:bookmark>
    <int2:bookmark int2:bookmarkName="_Int_rBnGumBd" int2:invalidationBookmarkName="" int2:hashCode="QrMnlHkrSDE80b" int2:id="85bQ6tMS">
      <int2:state int2:value="Rejected" int2:type="AugLoop_Text_Critique"/>
    </int2:bookmark>
    <int2:bookmark int2:bookmarkName="_Int_ccpN2kpZ" int2:invalidationBookmarkName="" int2:hashCode="UDWKOl5mtmt+7C" int2:id="VHYZEiYR">
      <int2:state int2:value="Rejected" int2:type="AugLoop_Text_Critique"/>
    </int2:bookmark>
    <int2:bookmark int2:bookmarkName="_Int_Jx6p3yVq" int2:invalidationBookmarkName="" int2:hashCode="QrMnlHkrSDE80b" int2:id="iSdb4Jea">
      <int2:state int2:value="Rejected" int2:type="AugLoop_Text_Critique"/>
    </int2:bookmark>
    <int2:bookmark int2:bookmarkName="_Int_nf1OdmMm" int2:invalidationBookmarkName="" int2:hashCode="RoHRJMxsS3O6q/" int2:id="0yZxJCEg">
      <int2:state int2:value="Rejected" int2:type="AugLoop_Text_Critique"/>
    </int2:bookmark>
    <int2:bookmark int2:bookmarkName="_Int_8ev1ajuY" int2:invalidationBookmarkName="" int2:hashCode="UDWKOl5mtmt+7C" int2:id="qhvMsRSq">
      <int2:state int2:value="Rejected" int2:type="AugLoop_Text_Critique"/>
    </int2:bookmark>
    <int2:bookmark int2:bookmarkName="_Int_TqH2e9VI" int2:invalidationBookmarkName="" int2:hashCode="RoHRJMxsS3O6q/" int2:id="GG8DoU97">
      <int2:state int2:value="Rejected" int2:type="AugLoop_Text_Critique"/>
    </int2:bookmark>
    <int2:bookmark int2:bookmarkName="_Int_402xU6Ae" int2:invalidationBookmarkName="" int2:hashCode="RoHRJMxsS3O6q/" int2:id="IGFDQgok">
      <int2:state int2:value="Rejected" int2:type="AugLoop_Text_Critique"/>
    </int2:bookmark>
    <int2:bookmark int2:bookmarkName="_Int_am3scLWs" int2:invalidationBookmarkName="" int2:hashCode="QrMnlHkrSDE80b" int2:id="e6W2RmVs">
      <int2:state int2:value="Rejected" int2:type="AugLoop_Text_Critique"/>
    </int2:bookmark>
    <int2:bookmark int2:bookmarkName="_Int_8r0nXWHc" int2:invalidationBookmarkName="" int2:hashCode="RoHRJMxsS3O6q/" int2:id="5pRzLTu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98C"/>
    <w:multiLevelType w:val="hybridMultilevel"/>
    <w:tmpl w:val="E8780BBA"/>
    <w:lvl w:ilvl="0" w:tplc="572E1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1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E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23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9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E3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4D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C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E6FB"/>
    <w:multiLevelType w:val="hybridMultilevel"/>
    <w:tmpl w:val="CC124428"/>
    <w:lvl w:ilvl="0" w:tplc="0B4CD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B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45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3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2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A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B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6129"/>
    <w:multiLevelType w:val="hybridMultilevel"/>
    <w:tmpl w:val="D2E2C142"/>
    <w:lvl w:ilvl="0" w:tplc="AD26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0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A8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8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EF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F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25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E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C2D"/>
    <w:multiLevelType w:val="hybridMultilevel"/>
    <w:tmpl w:val="CEA89758"/>
    <w:lvl w:ilvl="0" w:tplc="74B8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0C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A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4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0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7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69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8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5D5C2"/>
    <w:multiLevelType w:val="hybridMultilevel"/>
    <w:tmpl w:val="267E2ADC"/>
    <w:lvl w:ilvl="0" w:tplc="C512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5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4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3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01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0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E3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35C4"/>
    <w:multiLevelType w:val="hybridMultilevel"/>
    <w:tmpl w:val="7F3A31CC"/>
    <w:lvl w:ilvl="0" w:tplc="E724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4B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0C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C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AA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E1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9878"/>
    <w:multiLevelType w:val="hybridMultilevel"/>
    <w:tmpl w:val="08EA3D56"/>
    <w:lvl w:ilvl="0" w:tplc="756A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0BA3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E84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A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8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E5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25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03B7"/>
    <w:multiLevelType w:val="hybridMultilevel"/>
    <w:tmpl w:val="07FA4D06"/>
    <w:lvl w:ilvl="0" w:tplc="514E9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2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ED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7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47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AB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7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4A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1D5F3"/>
    <w:multiLevelType w:val="hybridMultilevel"/>
    <w:tmpl w:val="F41EA5B0"/>
    <w:lvl w:ilvl="0" w:tplc="C8CC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05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AC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E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9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84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26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BAC1"/>
    <w:multiLevelType w:val="hybridMultilevel"/>
    <w:tmpl w:val="3DD45FD6"/>
    <w:lvl w:ilvl="0" w:tplc="FC4C9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B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2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F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2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A0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EA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8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CC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1F5A4"/>
    <w:multiLevelType w:val="hybridMultilevel"/>
    <w:tmpl w:val="6FA6D6A0"/>
    <w:lvl w:ilvl="0" w:tplc="6EDE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CC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A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CB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2A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AB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C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766A2"/>
    <w:multiLevelType w:val="hybridMultilevel"/>
    <w:tmpl w:val="352076E4"/>
    <w:lvl w:ilvl="0" w:tplc="AAA63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E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E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1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C9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4B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9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86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E5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909C"/>
    <w:multiLevelType w:val="hybridMultilevel"/>
    <w:tmpl w:val="62BC6626"/>
    <w:lvl w:ilvl="0" w:tplc="3E56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20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8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02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61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8B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C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8A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20E0A"/>
    <w:multiLevelType w:val="hybridMultilevel"/>
    <w:tmpl w:val="F27C20F6"/>
    <w:lvl w:ilvl="0" w:tplc="C41E5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0B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E7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2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CB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E5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6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97D2"/>
    <w:multiLevelType w:val="hybridMultilevel"/>
    <w:tmpl w:val="C1DCB5C6"/>
    <w:lvl w:ilvl="0" w:tplc="E6002290">
      <w:start w:val="1"/>
      <w:numFmt w:val="decimal"/>
      <w:lvlText w:val="%1."/>
      <w:lvlJc w:val="left"/>
      <w:pPr>
        <w:ind w:left="720" w:hanging="360"/>
      </w:pPr>
    </w:lvl>
    <w:lvl w:ilvl="1" w:tplc="4B3CA152">
      <w:start w:val="1"/>
      <w:numFmt w:val="lowerLetter"/>
      <w:lvlText w:val="%2."/>
      <w:lvlJc w:val="left"/>
      <w:pPr>
        <w:ind w:left="1440" w:hanging="360"/>
      </w:pPr>
    </w:lvl>
    <w:lvl w:ilvl="2" w:tplc="511CFA06">
      <w:start w:val="1"/>
      <w:numFmt w:val="lowerRoman"/>
      <w:lvlText w:val="%3."/>
      <w:lvlJc w:val="right"/>
      <w:pPr>
        <w:ind w:left="2160" w:hanging="180"/>
      </w:pPr>
    </w:lvl>
    <w:lvl w:ilvl="3" w:tplc="5284F9FE">
      <w:start w:val="1"/>
      <w:numFmt w:val="decimal"/>
      <w:lvlText w:val="%4."/>
      <w:lvlJc w:val="left"/>
      <w:pPr>
        <w:ind w:left="2880" w:hanging="360"/>
      </w:pPr>
    </w:lvl>
    <w:lvl w:ilvl="4" w:tplc="2C2271E6">
      <w:start w:val="1"/>
      <w:numFmt w:val="lowerLetter"/>
      <w:lvlText w:val="%5."/>
      <w:lvlJc w:val="left"/>
      <w:pPr>
        <w:ind w:left="3600" w:hanging="360"/>
      </w:pPr>
    </w:lvl>
    <w:lvl w:ilvl="5" w:tplc="0C06B070">
      <w:start w:val="1"/>
      <w:numFmt w:val="lowerRoman"/>
      <w:lvlText w:val="%6."/>
      <w:lvlJc w:val="right"/>
      <w:pPr>
        <w:ind w:left="4320" w:hanging="180"/>
      </w:pPr>
    </w:lvl>
    <w:lvl w:ilvl="6" w:tplc="4D66DA5C">
      <w:start w:val="1"/>
      <w:numFmt w:val="decimal"/>
      <w:lvlText w:val="%7."/>
      <w:lvlJc w:val="left"/>
      <w:pPr>
        <w:ind w:left="5040" w:hanging="360"/>
      </w:pPr>
    </w:lvl>
    <w:lvl w:ilvl="7" w:tplc="A2B46DA8">
      <w:start w:val="1"/>
      <w:numFmt w:val="lowerLetter"/>
      <w:lvlText w:val="%8."/>
      <w:lvlJc w:val="left"/>
      <w:pPr>
        <w:ind w:left="5760" w:hanging="360"/>
      </w:pPr>
    </w:lvl>
    <w:lvl w:ilvl="8" w:tplc="21CE27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F792E"/>
    <w:multiLevelType w:val="hybridMultilevel"/>
    <w:tmpl w:val="7736E216"/>
    <w:lvl w:ilvl="0" w:tplc="2A00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06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2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C7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00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8D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66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B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8C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7050"/>
    <w:multiLevelType w:val="hybridMultilevel"/>
    <w:tmpl w:val="B032243C"/>
    <w:lvl w:ilvl="0" w:tplc="63042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B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2A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D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2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6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06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89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44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C331E"/>
    <w:multiLevelType w:val="hybridMultilevel"/>
    <w:tmpl w:val="5030AD46"/>
    <w:lvl w:ilvl="0" w:tplc="E6E6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45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E6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EF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5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6E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C4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C0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CB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5564"/>
    <w:multiLevelType w:val="hybridMultilevel"/>
    <w:tmpl w:val="B1A0FCD4"/>
    <w:lvl w:ilvl="0" w:tplc="FE28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21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5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08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0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23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A7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01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00ACE"/>
    <w:multiLevelType w:val="hybridMultilevel"/>
    <w:tmpl w:val="E16A5C12"/>
    <w:lvl w:ilvl="0" w:tplc="9D8EBF9E">
      <w:start w:val="1"/>
      <w:numFmt w:val="decimal"/>
      <w:lvlText w:val="%1."/>
      <w:lvlJc w:val="left"/>
      <w:pPr>
        <w:ind w:left="720" w:hanging="360"/>
      </w:pPr>
    </w:lvl>
    <w:lvl w:ilvl="1" w:tplc="C29C668A">
      <w:start w:val="1"/>
      <w:numFmt w:val="lowerLetter"/>
      <w:lvlText w:val="%2."/>
      <w:lvlJc w:val="left"/>
      <w:pPr>
        <w:ind w:left="1440" w:hanging="360"/>
      </w:pPr>
    </w:lvl>
    <w:lvl w:ilvl="2" w:tplc="53CE7A90">
      <w:start w:val="1"/>
      <w:numFmt w:val="lowerRoman"/>
      <w:lvlText w:val="%3."/>
      <w:lvlJc w:val="right"/>
      <w:pPr>
        <w:ind w:left="2160" w:hanging="180"/>
      </w:pPr>
    </w:lvl>
    <w:lvl w:ilvl="3" w:tplc="55D66B66">
      <w:start w:val="1"/>
      <w:numFmt w:val="decimal"/>
      <w:lvlText w:val="%4."/>
      <w:lvlJc w:val="left"/>
      <w:pPr>
        <w:ind w:left="2880" w:hanging="360"/>
      </w:pPr>
    </w:lvl>
    <w:lvl w:ilvl="4" w:tplc="C1E2A388">
      <w:start w:val="1"/>
      <w:numFmt w:val="lowerLetter"/>
      <w:lvlText w:val="%5."/>
      <w:lvlJc w:val="left"/>
      <w:pPr>
        <w:ind w:left="3600" w:hanging="360"/>
      </w:pPr>
    </w:lvl>
    <w:lvl w:ilvl="5" w:tplc="0508770E">
      <w:start w:val="1"/>
      <w:numFmt w:val="lowerRoman"/>
      <w:lvlText w:val="%6."/>
      <w:lvlJc w:val="right"/>
      <w:pPr>
        <w:ind w:left="4320" w:hanging="180"/>
      </w:pPr>
    </w:lvl>
    <w:lvl w:ilvl="6" w:tplc="EB78204E">
      <w:start w:val="1"/>
      <w:numFmt w:val="decimal"/>
      <w:lvlText w:val="%7."/>
      <w:lvlJc w:val="left"/>
      <w:pPr>
        <w:ind w:left="5040" w:hanging="360"/>
      </w:pPr>
    </w:lvl>
    <w:lvl w:ilvl="7" w:tplc="C9D22E3E">
      <w:start w:val="1"/>
      <w:numFmt w:val="lowerLetter"/>
      <w:lvlText w:val="%8."/>
      <w:lvlJc w:val="left"/>
      <w:pPr>
        <w:ind w:left="5760" w:hanging="360"/>
      </w:pPr>
    </w:lvl>
    <w:lvl w:ilvl="8" w:tplc="5484AB6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0E70"/>
    <w:multiLevelType w:val="hybridMultilevel"/>
    <w:tmpl w:val="3ECC84D4"/>
    <w:lvl w:ilvl="0" w:tplc="347E5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B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8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CD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B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46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2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87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65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3383">
    <w:abstractNumId w:val="7"/>
  </w:num>
  <w:num w:numId="2" w16cid:durableId="624655844">
    <w:abstractNumId w:val="4"/>
  </w:num>
  <w:num w:numId="3" w16cid:durableId="1395733873">
    <w:abstractNumId w:val="13"/>
  </w:num>
  <w:num w:numId="4" w16cid:durableId="1646932813">
    <w:abstractNumId w:val="20"/>
  </w:num>
  <w:num w:numId="5" w16cid:durableId="1830365402">
    <w:abstractNumId w:val="12"/>
  </w:num>
  <w:num w:numId="6" w16cid:durableId="698162552">
    <w:abstractNumId w:val="9"/>
  </w:num>
  <w:num w:numId="7" w16cid:durableId="96296863">
    <w:abstractNumId w:val="17"/>
  </w:num>
  <w:num w:numId="8" w16cid:durableId="1676765935">
    <w:abstractNumId w:val="15"/>
  </w:num>
  <w:num w:numId="9" w16cid:durableId="1023361226">
    <w:abstractNumId w:val="6"/>
  </w:num>
  <w:num w:numId="10" w16cid:durableId="775440363">
    <w:abstractNumId w:val="8"/>
  </w:num>
  <w:num w:numId="11" w16cid:durableId="2013140341">
    <w:abstractNumId w:val="3"/>
  </w:num>
  <w:num w:numId="12" w16cid:durableId="825047115">
    <w:abstractNumId w:val="1"/>
  </w:num>
  <w:num w:numId="13" w16cid:durableId="2063629858">
    <w:abstractNumId w:val="2"/>
  </w:num>
  <w:num w:numId="14" w16cid:durableId="734477857">
    <w:abstractNumId w:val="18"/>
  </w:num>
  <w:num w:numId="15" w16cid:durableId="168327114">
    <w:abstractNumId w:val="0"/>
  </w:num>
  <w:num w:numId="16" w16cid:durableId="711270468">
    <w:abstractNumId w:val="11"/>
  </w:num>
  <w:num w:numId="17" w16cid:durableId="1667248869">
    <w:abstractNumId w:val="10"/>
  </w:num>
  <w:num w:numId="18" w16cid:durableId="211622266">
    <w:abstractNumId w:val="5"/>
  </w:num>
  <w:num w:numId="19" w16cid:durableId="1749882204">
    <w:abstractNumId w:val="19"/>
  </w:num>
  <w:num w:numId="20" w16cid:durableId="1714306076">
    <w:abstractNumId w:val="16"/>
  </w:num>
  <w:num w:numId="21" w16cid:durableId="1267081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D5C0B"/>
    <w:rsid w:val="00213878"/>
    <w:rsid w:val="00367B50"/>
    <w:rsid w:val="003905B5"/>
    <w:rsid w:val="00DE88D9"/>
    <w:rsid w:val="011F7240"/>
    <w:rsid w:val="012E3A82"/>
    <w:rsid w:val="01333B71"/>
    <w:rsid w:val="013B39A1"/>
    <w:rsid w:val="015AE21F"/>
    <w:rsid w:val="016ECF50"/>
    <w:rsid w:val="0369A9AA"/>
    <w:rsid w:val="03AF9F53"/>
    <w:rsid w:val="0464B7BF"/>
    <w:rsid w:val="049D0060"/>
    <w:rsid w:val="04E3202C"/>
    <w:rsid w:val="04EA73FB"/>
    <w:rsid w:val="050F9AED"/>
    <w:rsid w:val="052DCE49"/>
    <w:rsid w:val="0540A7DB"/>
    <w:rsid w:val="05ACED17"/>
    <w:rsid w:val="06FE4D6D"/>
    <w:rsid w:val="075AD400"/>
    <w:rsid w:val="07828F50"/>
    <w:rsid w:val="07C76FEA"/>
    <w:rsid w:val="08B6247E"/>
    <w:rsid w:val="0C741BDC"/>
    <w:rsid w:val="0C9BC0D4"/>
    <w:rsid w:val="0CBFBAA2"/>
    <w:rsid w:val="0CF2412E"/>
    <w:rsid w:val="0D44372B"/>
    <w:rsid w:val="0E2498CE"/>
    <w:rsid w:val="0EFDE2CF"/>
    <w:rsid w:val="0FD19055"/>
    <w:rsid w:val="1058FF0B"/>
    <w:rsid w:val="1071952F"/>
    <w:rsid w:val="10EACA54"/>
    <w:rsid w:val="11C8987A"/>
    <w:rsid w:val="1244F376"/>
    <w:rsid w:val="124DDEE4"/>
    <w:rsid w:val="12778718"/>
    <w:rsid w:val="131B1478"/>
    <w:rsid w:val="13AA4CDE"/>
    <w:rsid w:val="1406E66C"/>
    <w:rsid w:val="14FF06AF"/>
    <w:rsid w:val="15D7CEEF"/>
    <w:rsid w:val="18F2C79D"/>
    <w:rsid w:val="19449E87"/>
    <w:rsid w:val="19ECBF67"/>
    <w:rsid w:val="1C2F3535"/>
    <w:rsid w:val="1C2F60C0"/>
    <w:rsid w:val="1C36D026"/>
    <w:rsid w:val="1C5725E6"/>
    <w:rsid w:val="1CFCF1E1"/>
    <w:rsid w:val="1D0AF284"/>
    <w:rsid w:val="1D8E502D"/>
    <w:rsid w:val="1E14DE98"/>
    <w:rsid w:val="1EC69635"/>
    <w:rsid w:val="1EFC3EF4"/>
    <w:rsid w:val="1F86B55F"/>
    <w:rsid w:val="2002C099"/>
    <w:rsid w:val="2065EA68"/>
    <w:rsid w:val="20B67524"/>
    <w:rsid w:val="21974C76"/>
    <w:rsid w:val="2213E46B"/>
    <w:rsid w:val="22ECB83D"/>
    <w:rsid w:val="233BA897"/>
    <w:rsid w:val="235C6695"/>
    <w:rsid w:val="23615741"/>
    <w:rsid w:val="23BFBC73"/>
    <w:rsid w:val="24BA8A22"/>
    <w:rsid w:val="25158EDC"/>
    <w:rsid w:val="2541ADBC"/>
    <w:rsid w:val="2558B2EA"/>
    <w:rsid w:val="25DFF248"/>
    <w:rsid w:val="262C77E9"/>
    <w:rsid w:val="26477F4B"/>
    <w:rsid w:val="279ED387"/>
    <w:rsid w:val="27A0D014"/>
    <w:rsid w:val="28695204"/>
    <w:rsid w:val="2880590E"/>
    <w:rsid w:val="28B81E8B"/>
    <w:rsid w:val="29425D7A"/>
    <w:rsid w:val="2A287932"/>
    <w:rsid w:val="2AAF84B7"/>
    <w:rsid w:val="2AF69110"/>
    <w:rsid w:val="2B424BE0"/>
    <w:rsid w:val="2B57FB98"/>
    <w:rsid w:val="2B9B725F"/>
    <w:rsid w:val="2C7AF8FA"/>
    <w:rsid w:val="2CCC25AF"/>
    <w:rsid w:val="2CDC7A8A"/>
    <w:rsid w:val="2D3E0FEA"/>
    <w:rsid w:val="2DA17951"/>
    <w:rsid w:val="2DEDDDCB"/>
    <w:rsid w:val="2E77FD06"/>
    <w:rsid w:val="2F6FE3F5"/>
    <w:rsid w:val="2F8FB13E"/>
    <w:rsid w:val="30EAF305"/>
    <w:rsid w:val="311CCB77"/>
    <w:rsid w:val="317B67C3"/>
    <w:rsid w:val="318A67A3"/>
    <w:rsid w:val="323D8589"/>
    <w:rsid w:val="32D739CB"/>
    <w:rsid w:val="347780D0"/>
    <w:rsid w:val="35154CDA"/>
    <w:rsid w:val="3599C11C"/>
    <w:rsid w:val="36EA6D5F"/>
    <w:rsid w:val="37B57E3C"/>
    <w:rsid w:val="37EBF7B0"/>
    <w:rsid w:val="3826F7BE"/>
    <w:rsid w:val="392EC0DC"/>
    <w:rsid w:val="39425164"/>
    <w:rsid w:val="39658FA0"/>
    <w:rsid w:val="39DEAEAA"/>
    <w:rsid w:val="3A7FA3E0"/>
    <w:rsid w:val="3B16924E"/>
    <w:rsid w:val="3B5164E9"/>
    <w:rsid w:val="3B723C16"/>
    <w:rsid w:val="3BBB04DD"/>
    <w:rsid w:val="3C8655F8"/>
    <w:rsid w:val="3D134B02"/>
    <w:rsid w:val="3E22A5EC"/>
    <w:rsid w:val="3E2881E6"/>
    <w:rsid w:val="3E4B1D1C"/>
    <w:rsid w:val="3EB13CF2"/>
    <w:rsid w:val="3F6F3015"/>
    <w:rsid w:val="4045D657"/>
    <w:rsid w:val="43B48C4B"/>
    <w:rsid w:val="43DA63FE"/>
    <w:rsid w:val="43DD0C9E"/>
    <w:rsid w:val="44919117"/>
    <w:rsid w:val="44B3B568"/>
    <w:rsid w:val="450B3E60"/>
    <w:rsid w:val="45D57DC2"/>
    <w:rsid w:val="4611F35F"/>
    <w:rsid w:val="46A080DD"/>
    <w:rsid w:val="46D84EE1"/>
    <w:rsid w:val="477ED2A8"/>
    <w:rsid w:val="47D626E9"/>
    <w:rsid w:val="47DB3FCB"/>
    <w:rsid w:val="48D93CC3"/>
    <w:rsid w:val="48F9BBA4"/>
    <w:rsid w:val="4918338D"/>
    <w:rsid w:val="491F328B"/>
    <w:rsid w:val="49CA75E5"/>
    <w:rsid w:val="49E17F90"/>
    <w:rsid w:val="4DE44BE0"/>
    <w:rsid w:val="4EE1A8D5"/>
    <w:rsid w:val="4F687171"/>
    <w:rsid w:val="4FE9A641"/>
    <w:rsid w:val="50D2229D"/>
    <w:rsid w:val="50D2EC0C"/>
    <w:rsid w:val="5108D932"/>
    <w:rsid w:val="517509E4"/>
    <w:rsid w:val="51992716"/>
    <w:rsid w:val="51AC0413"/>
    <w:rsid w:val="51B1996A"/>
    <w:rsid w:val="51C0FE19"/>
    <w:rsid w:val="51F3306E"/>
    <w:rsid w:val="5202EB69"/>
    <w:rsid w:val="5352D61B"/>
    <w:rsid w:val="5359CE70"/>
    <w:rsid w:val="53EEE5C0"/>
    <w:rsid w:val="540FAF16"/>
    <w:rsid w:val="54E26DEC"/>
    <w:rsid w:val="571CD9EB"/>
    <w:rsid w:val="57270F0B"/>
    <w:rsid w:val="586E8B00"/>
    <w:rsid w:val="5904659F"/>
    <w:rsid w:val="5979B994"/>
    <w:rsid w:val="59ED708A"/>
    <w:rsid w:val="5A06448C"/>
    <w:rsid w:val="5A5B38CB"/>
    <w:rsid w:val="5B45B057"/>
    <w:rsid w:val="5B4FC7F0"/>
    <w:rsid w:val="5BF78FDC"/>
    <w:rsid w:val="5CECAED8"/>
    <w:rsid w:val="5D86E88E"/>
    <w:rsid w:val="5DDFCADA"/>
    <w:rsid w:val="5EC3B5F9"/>
    <w:rsid w:val="5F05B347"/>
    <w:rsid w:val="5F3E9861"/>
    <w:rsid w:val="5F4837AF"/>
    <w:rsid w:val="5F4A0F67"/>
    <w:rsid w:val="604360F2"/>
    <w:rsid w:val="60E994ED"/>
    <w:rsid w:val="61069F7E"/>
    <w:rsid w:val="6233D4C7"/>
    <w:rsid w:val="629C5A90"/>
    <w:rsid w:val="636341C6"/>
    <w:rsid w:val="63883280"/>
    <w:rsid w:val="63EDB569"/>
    <w:rsid w:val="64BD5C0B"/>
    <w:rsid w:val="64F96F0B"/>
    <w:rsid w:val="65753DFF"/>
    <w:rsid w:val="66E8FB2D"/>
    <w:rsid w:val="68884B25"/>
    <w:rsid w:val="69572AF2"/>
    <w:rsid w:val="6A06802B"/>
    <w:rsid w:val="6C0AE8D9"/>
    <w:rsid w:val="6C38C6CB"/>
    <w:rsid w:val="6D940DA4"/>
    <w:rsid w:val="6E1DB0E6"/>
    <w:rsid w:val="6EA6262E"/>
    <w:rsid w:val="70D12E7E"/>
    <w:rsid w:val="71DD944F"/>
    <w:rsid w:val="720D2EC6"/>
    <w:rsid w:val="7223E099"/>
    <w:rsid w:val="73F6B0E1"/>
    <w:rsid w:val="74160093"/>
    <w:rsid w:val="74F21F90"/>
    <w:rsid w:val="752FCEC5"/>
    <w:rsid w:val="76ADFC8C"/>
    <w:rsid w:val="76D7A5A0"/>
    <w:rsid w:val="76E34358"/>
    <w:rsid w:val="77F97D98"/>
    <w:rsid w:val="7868EC69"/>
    <w:rsid w:val="78F80296"/>
    <w:rsid w:val="79483C9E"/>
    <w:rsid w:val="797423D1"/>
    <w:rsid w:val="7A919070"/>
    <w:rsid w:val="7B38F5BB"/>
    <w:rsid w:val="7C07DBB5"/>
    <w:rsid w:val="7C64A6A2"/>
    <w:rsid w:val="7CC1806D"/>
    <w:rsid w:val="7CED0FEE"/>
    <w:rsid w:val="7D6E6AEA"/>
    <w:rsid w:val="7D805471"/>
    <w:rsid w:val="7E2AB3AC"/>
    <w:rsid w:val="7E8678FB"/>
    <w:rsid w:val="7F7E065D"/>
    <w:rsid w:val="7FA16192"/>
    <w:rsid w:val="7FC242E7"/>
    <w:rsid w:val="7FE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C0B"/>
  <w15:chartTrackingRefBased/>
  <w15:docId w15:val="{C61637B1-5BB5-4BB4-9AB2-F92B797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572AF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77F97D9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ing@pencol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ialaid@pencol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studentservices@pencol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reerservices@pencol.edu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65D8F7E163341A7B9BF2EDD44F8B7" ma:contentTypeVersion="13" ma:contentTypeDescription="Create a new document." ma:contentTypeScope="" ma:versionID="b6f4bb54e5abc21f67991addabc12a02">
  <xsd:schema xmlns:xsd="http://www.w3.org/2001/XMLSchema" xmlns:xs="http://www.w3.org/2001/XMLSchema" xmlns:p="http://schemas.microsoft.com/office/2006/metadata/properties" xmlns:ns2="787dd3b7-dc93-4377-a9f9-17d22cbb44e6" xmlns:ns3="82aabf9b-db4d-4aa2-abd9-9ce5dfbb5a2d" targetNamespace="http://schemas.microsoft.com/office/2006/metadata/properties" ma:root="true" ma:fieldsID="538172f3cddf5657c3ef8659390b0114" ns2:_="" ns3:_="">
    <xsd:import namespace="787dd3b7-dc93-4377-a9f9-17d22cbb44e6"/>
    <xsd:import namespace="82aabf9b-db4d-4aa2-abd9-9ce5dfbb5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dd3b7-dc93-4377-a9f9-17d22cbb4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265bbd-9083-4d83-9835-330ccded2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abf9b-db4d-4aa2-abd9-9ce5dfbb5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630d3-32fb-462a-a253-c1e242209564}" ma:internalName="TaxCatchAll" ma:showField="CatchAllData" ma:web="82aabf9b-db4d-4aa2-abd9-9ce5dfbb5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abf9b-db4d-4aa2-abd9-9ce5dfbb5a2d" xsi:nil="true"/>
    <lcf76f155ced4ddcb4097134ff3c332f xmlns="787dd3b7-dc93-4377-a9f9-17d22cbb44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F3EE9-9825-4FD5-A91B-DBC67AA24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dd3b7-dc93-4377-a9f9-17d22cbb44e6"/>
    <ds:schemaRef ds:uri="82aabf9b-db4d-4aa2-abd9-9ce5dfbb5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E33F-EDF4-4606-921E-B0778D652C21}">
  <ds:schemaRefs>
    <ds:schemaRef ds:uri="http://schemas.microsoft.com/office/2006/metadata/properties"/>
    <ds:schemaRef ds:uri="http://schemas.microsoft.com/office/infopath/2007/PartnerControls"/>
    <ds:schemaRef ds:uri="82aabf9b-db4d-4aa2-abd9-9ce5dfbb5a2d"/>
    <ds:schemaRef ds:uri="787dd3b7-dc93-4377-a9f9-17d22cbb44e6"/>
  </ds:schemaRefs>
</ds:datastoreItem>
</file>

<file path=customXml/itemProps3.xml><?xml version="1.0" encoding="utf-8"?>
<ds:datastoreItem xmlns:ds="http://schemas.openxmlformats.org/officeDocument/2006/customXml" ds:itemID="{FAF3B83D-D73D-401E-9BF1-F8E15E36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Baranowski</dc:creator>
  <cp:keywords/>
  <dc:description/>
  <cp:lastModifiedBy>Brad Baranowski</cp:lastModifiedBy>
  <cp:revision>2</cp:revision>
  <dcterms:created xsi:type="dcterms:W3CDTF">2025-04-09T17:49:00Z</dcterms:created>
  <dcterms:modified xsi:type="dcterms:W3CDTF">2025-09-03T18:49:00Z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0x010100B8765D8F7E163341A7B9BF2EDD44F8B7</vt:lpwstr>
  </property>
  <property fmtid="{D5CDD505-2E9C-101B-9397-08002B2CF9AE}" pid="3" name="MediaServiceImageTags">
    <vt:lpwstr/>
  </property>
</Properties>
</file>